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E76938" w14:textId="77777777" w:rsidR="00031F25" w:rsidRDefault="00031F25">
      <w:pPr>
        <w:pBdr>
          <w:top w:val="nil"/>
          <w:left w:val="nil"/>
          <w:bottom w:val="nil"/>
          <w:right w:val="nil"/>
          <w:between w:val="nil"/>
        </w:pBdr>
        <w:rPr>
          <w:rFonts w:ascii="Arial" w:eastAsia="Arial" w:hAnsi="Arial" w:cs="Arial"/>
          <w:color w:val="000000"/>
          <w:sz w:val="24"/>
          <w:szCs w:val="24"/>
        </w:rPr>
      </w:pPr>
      <w:bookmarkStart w:id="0" w:name="_ydkuipdfpp83" w:colFirst="0" w:colLast="0"/>
      <w:bookmarkEnd w:id="0"/>
    </w:p>
    <w:tbl>
      <w:tblPr>
        <w:tblStyle w:val="a"/>
        <w:tblW w:w="8220" w:type="dxa"/>
        <w:tblInd w:w="565" w:type="dxa"/>
        <w:tblLayout w:type="fixed"/>
        <w:tblLook w:val="0400" w:firstRow="0" w:lastRow="0" w:firstColumn="0" w:lastColumn="0" w:noHBand="0" w:noVBand="1"/>
      </w:tblPr>
      <w:tblGrid>
        <w:gridCol w:w="1052"/>
        <w:gridCol w:w="924"/>
        <w:gridCol w:w="4401"/>
        <w:gridCol w:w="709"/>
        <w:gridCol w:w="1134"/>
      </w:tblGrid>
      <w:tr w:rsidR="00031F25" w14:paraId="0836D8CF" w14:textId="77777777" w:rsidTr="00F12160">
        <w:trPr>
          <w:trHeight w:val="376"/>
        </w:trPr>
        <w:tc>
          <w:tcPr>
            <w:tcW w:w="8220" w:type="dxa"/>
            <w:gridSpan w:val="5"/>
          </w:tcPr>
          <w:p w14:paraId="18BC3B2C" w14:textId="77777777" w:rsidR="00031F25" w:rsidRDefault="00031F25">
            <w:pPr>
              <w:spacing w:line="276" w:lineRule="auto"/>
              <w:rPr>
                <w:rFonts w:ascii="Arial" w:eastAsia="Arial" w:hAnsi="Arial" w:cs="Arial"/>
              </w:rPr>
            </w:pPr>
            <w:bookmarkStart w:id="1" w:name="_ie1lguu1qi5n" w:colFirst="0" w:colLast="0"/>
            <w:bookmarkEnd w:id="1"/>
          </w:p>
        </w:tc>
      </w:tr>
      <w:tr w:rsidR="00031F25" w14:paraId="4AC754D0" w14:textId="77777777" w:rsidTr="00F12160">
        <w:trPr>
          <w:trHeight w:val="440"/>
        </w:trPr>
        <w:tc>
          <w:tcPr>
            <w:tcW w:w="1052" w:type="dxa"/>
          </w:tcPr>
          <w:p w14:paraId="3B283E2A" w14:textId="77777777" w:rsidR="00031F25" w:rsidRDefault="00031F25">
            <w:pPr>
              <w:spacing w:line="276" w:lineRule="auto"/>
              <w:rPr>
                <w:rFonts w:ascii="Arial" w:eastAsia="Arial" w:hAnsi="Arial" w:cs="Arial"/>
              </w:rPr>
            </w:pPr>
          </w:p>
        </w:tc>
        <w:tc>
          <w:tcPr>
            <w:tcW w:w="924" w:type="dxa"/>
          </w:tcPr>
          <w:p w14:paraId="11E5973E" w14:textId="77777777" w:rsidR="00031F25" w:rsidRDefault="0085002C">
            <w:pPr>
              <w:spacing w:line="276" w:lineRule="auto"/>
              <w:rPr>
                <w:rFonts w:ascii="Arial" w:eastAsia="Arial" w:hAnsi="Arial" w:cs="Arial"/>
              </w:rPr>
            </w:pPr>
            <w:r>
              <w:rPr>
                <w:rFonts w:ascii="Arial" w:eastAsia="Arial" w:hAnsi="Arial" w:cs="Arial"/>
              </w:rPr>
              <w:t>Dated:</w:t>
            </w:r>
          </w:p>
        </w:tc>
        <w:tc>
          <w:tcPr>
            <w:tcW w:w="4401" w:type="dxa"/>
          </w:tcPr>
          <w:p w14:paraId="2FE7F207" w14:textId="77777777" w:rsidR="00031F25" w:rsidRDefault="00031F25">
            <w:pPr>
              <w:spacing w:line="276" w:lineRule="auto"/>
              <w:rPr>
                <w:rFonts w:ascii="Arial" w:eastAsia="Arial" w:hAnsi="Arial" w:cs="Arial"/>
              </w:rPr>
            </w:pPr>
          </w:p>
        </w:tc>
        <w:tc>
          <w:tcPr>
            <w:tcW w:w="709" w:type="dxa"/>
          </w:tcPr>
          <w:p w14:paraId="703CBB79" w14:textId="77777777" w:rsidR="00031F25" w:rsidRDefault="0085002C">
            <w:pPr>
              <w:spacing w:line="276" w:lineRule="auto"/>
              <w:rPr>
                <w:rFonts w:ascii="Arial" w:eastAsia="Arial" w:hAnsi="Arial" w:cs="Arial"/>
              </w:rPr>
            </w:pPr>
            <w:r>
              <w:rPr>
                <w:rFonts w:ascii="Arial" w:eastAsia="Arial" w:hAnsi="Arial" w:cs="Arial"/>
              </w:rPr>
              <w:t>2026</w:t>
            </w:r>
          </w:p>
          <w:p w14:paraId="64F1155A" w14:textId="77777777" w:rsidR="00031F25" w:rsidRDefault="00031F25">
            <w:pPr>
              <w:spacing w:line="276" w:lineRule="auto"/>
              <w:rPr>
                <w:rFonts w:ascii="Arial" w:eastAsia="Arial" w:hAnsi="Arial" w:cs="Arial"/>
              </w:rPr>
            </w:pPr>
          </w:p>
        </w:tc>
        <w:tc>
          <w:tcPr>
            <w:tcW w:w="1134" w:type="dxa"/>
          </w:tcPr>
          <w:p w14:paraId="0FCD1C67" w14:textId="77777777" w:rsidR="00031F25" w:rsidRDefault="00031F25">
            <w:pPr>
              <w:spacing w:line="276" w:lineRule="auto"/>
              <w:rPr>
                <w:rFonts w:ascii="Arial" w:eastAsia="Arial" w:hAnsi="Arial" w:cs="Arial"/>
              </w:rPr>
            </w:pPr>
          </w:p>
        </w:tc>
      </w:tr>
      <w:tr w:rsidR="00031F25" w14:paraId="49006E17" w14:textId="77777777" w:rsidTr="00F12160">
        <w:trPr>
          <w:trHeight w:val="919"/>
        </w:trPr>
        <w:tc>
          <w:tcPr>
            <w:tcW w:w="8220" w:type="dxa"/>
            <w:gridSpan w:val="5"/>
          </w:tcPr>
          <w:p w14:paraId="5C0D8EA5" w14:textId="77777777" w:rsidR="00031F25" w:rsidRDefault="00031F25">
            <w:pPr>
              <w:spacing w:line="276" w:lineRule="auto"/>
              <w:jc w:val="center"/>
              <w:rPr>
                <w:rFonts w:ascii="Arial" w:eastAsia="Arial" w:hAnsi="Arial" w:cs="Arial"/>
              </w:rPr>
            </w:pPr>
          </w:p>
          <w:p w14:paraId="786F9E6F" w14:textId="581185C4" w:rsidR="00E46669" w:rsidRPr="00F12160" w:rsidRDefault="00E46669" w:rsidP="00F12160">
            <w:pPr>
              <w:spacing w:after="200" w:line="276" w:lineRule="auto"/>
              <w:jc w:val="center"/>
              <w:rPr>
                <w:rFonts w:ascii="Arial" w:eastAsia="Arial" w:hAnsi="Arial" w:cs="Arial"/>
                <w:b/>
                <w:bCs/>
              </w:rPr>
            </w:pPr>
            <w:r>
              <w:rPr>
                <w:rFonts w:ascii="Arial" w:eastAsia="Arial" w:hAnsi="Arial" w:cs="Arial"/>
                <w:b/>
                <w:bCs/>
                <w:sz w:val="28"/>
                <w:szCs w:val="28"/>
              </w:rPr>
              <w:t>Unilateral Undertaking</w:t>
            </w:r>
            <w:r>
              <w:rPr>
                <w:rFonts w:ascii="Arial" w:eastAsia="Arial" w:hAnsi="Arial" w:cs="Arial"/>
                <w:b/>
                <w:bCs/>
              </w:rPr>
              <w:t xml:space="preserve"> </w:t>
            </w:r>
          </w:p>
          <w:p w14:paraId="72560C38" w14:textId="77777777" w:rsidR="00E46669" w:rsidRDefault="00E46669">
            <w:pPr>
              <w:spacing w:before="120" w:line="276" w:lineRule="auto"/>
              <w:jc w:val="center"/>
              <w:rPr>
                <w:rFonts w:ascii="Arial" w:eastAsia="Arial" w:hAnsi="Arial" w:cs="Arial"/>
                <w:b/>
                <w:bCs/>
              </w:rPr>
            </w:pPr>
          </w:p>
          <w:p w14:paraId="71887818" w14:textId="2187D07D" w:rsidR="00031F25" w:rsidRDefault="0085002C">
            <w:pPr>
              <w:spacing w:before="120" w:line="276" w:lineRule="auto"/>
              <w:jc w:val="center"/>
              <w:rPr>
                <w:rFonts w:ascii="Arial" w:eastAsia="Arial" w:hAnsi="Arial" w:cs="Arial"/>
                <w:b/>
                <w:bCs/>
              </w:rPr>
            </w:pPr>
            <w:r>
              <w:rPr>
                <w:rFonts w:ascii="Arial" w:eastAsia="Arial" w:hAnsi="Arial" w:cs="Arial"/>
                <w:b/>
                <w:bCs/>
              </w:rPr>
              <w:t xml:space="preserve">Given by </w:t>
            </w:r>
          </w:p>
          <w:p w14:paraId="0F263D0A" w14:textId="77777777" w:rsidR="00E46669" w:rsidRDefault="00E46669">
            <w:pPr>
              <w:spacing w:before="120" w:line="276" w:lineRule="auto"/>
              <w:jc w:val="center"/>
              <w:rPr>
                <w:rFonts w:ascii="Arial" w:eastAsia="Arial" w:hAnsi="Arial" w:cs="Arial"/>
                <w:b/>
                <w:bCs/>
              </w:rPr>
            </w:pPr>
          </w:p>
        </w:tc>
      </w:tr>
      <w:tr w:rsidR="00031F25" w14:paraId="1204D09F" w14:textId="77777777" w:rsidTr="00F12160">
        <w:trPr>
          <w:trHeight w:val="891"/>
        </w:trPr>
        <w:tc>
          <w:tcPr>
            <w:tcW w:w="8220" w:type="dxa"/>
            <w:gridSpan w:val="5"/>
          </w:tcPr>
          <w:p w14:paraId="308C50CF" w14:textId="6A11DCB0" w:rsidR="00031F25" w:rsidRDefault="00774896">
            <w:pPr>
              <w:spacing w:before="240" w:line="276" w:lineRule="auto"/>
              <w:jc w:val="center"/>
              <w:rPr>
                <w:rFonts w:ascii="Arial" w:eastAsia="Arial" w:hAnsi="Arial" w:cs="Arial"/>
                <w:b/>
                <w:bCs/>
              </w:rPr>
            </w:pPr>
            <w:bookmarkStart w:id="2" w:name="_csguxpx4vcdj" w:colFirst="0" w:colLast="0"/>
            <w:bookmarkEnd w:id="2"/>
            <w:r>
              <w:rPr>
                <w:rFonts w:ascii="Arial" w:eastAsia="Arial" w:hAnsi="Arial" w:cs="Arial"/>
                <w:b/>
                <w:bCs/>
              </w:rPr>
              <w:t>THOMAS REYNOLDS</w:t>
            </w:r>
          </w:p>
        </w:tc>
      </w:tr>
      <w:tr w:rsidR="00031F25" w14:paraId="46F8AE1E" w14:textId="77777777" w:rsidTr="00F12160">
        <w:trPr>
          <w:trHeight w:val="1134"/>
        </w:trPr>
        <w:tc>
          <w:tcPr>
            <w:tcW w:w="8220" w:type="dxa"/>
            <w:gridSpan w:val="5"/>
          </w:tcPr>
          <w:p w14:paraId="5DC418CF" w14:textId="77777777" w:rsidR="00031F25" w:rsidRDefault="0085002C">
            <w:pPr>
              <w:spacing w:before="120" w:line="276" w:lineRule="auto"/>
              <w:jc w:val="center"/>
              <w:rPr>
                <w:rFonts w:ascii="Arial" w:eastAsia="Arial" w:hAnsi="Arial" w:cs="Arial"/>
                <w:b/>
                <w:bCs/>
              </w:rPr>
            </w:pPr>
            <w:r>
              <w:rPr>
                <w:rFonts w:ascii="Arial" w:eastAsia="Arial" w:hAnsi="Arial" w:cs="Arial"/>
                <w:b/>
                <w:bCs/>
              </w:rPr>
              <w:t>to</w:t>
            </w:r>
          </w:p>
        </w:tc>
      </w:tr>
      <w:tr w:rsidR="00031F25" w14:paraId="25B2EC0D" w14:textId="77777777" w:rsidTr="00F12160">
        <w:trPr>
          <w:trHeight w:val="1134"/>
        </w:trPr>
        <w:tc>
          <w:tcPr>
            <w:tcW w:w="8220" w:type="dxa"/>
            <w:gridSpan w:val="5"/>
          </w:tcPr>
          <w:p w14:paraId="4D3C8479" w14:textId="77777777" w:rsidR="00031F25" w:rsidRDefault="0085002C">
            <w:pPr>
              <w:spacing w:line="276" w:lineRule="auto"/>
              <w:jc w:val="center"/>
              <w:rPr>
                <w:rFonts w:ascii="Arial" w:eastAsia="Arial" w:hAnsi="Arial" w:cs="Arial"/>
                <w:b/>
                <w:bCs/>
              </w:rPr>
            </w:pPr>
            <w:r>
              <w:rPr>
                <w:rFonts w:ascii="Arial" w:eastAsia="Arial" w:hAnsi="Arial" w:cs="Arial"/>
                <w:b/>
                <w:bCs/>
              </w:rPr>
              <w:t>ARUN DISTRICT COUNCIL</w:t>
            </w:r>
          </w:p>
        </w:tc>
      </w:tr>
      <w:tr w:rsidR="00031F25" w14:paraId="65CFC183" w14:textId="77777777" w:rsidTr="00F12160">
        <w:trPr>
          <w:trHeight w:val="203"/>
        </w:trPr>
        <w:tc>
          <w:tcPr>
            <w:tcW w:w="8220" w:type="dxa"/>
            <w:gridSpan w:val="5"/>
          </w:tcPr>
          <w:p w14:paraId="5C167D3F" w14:textId="77777777" w:rsidR="00031F25" w:rsidRDefault="00031F25">
            <w:pPr>
              <w:spacing w:line="276" w:lineRule="auto"/>
              <w:rPr>
                <w:rFonts w:ascii="Arial" w:eastAsia="Arial" w:hAnsi="Arial" w:cs="Arial"/>
                <w:b/>
                <w:bCs/>
              </w:rPr>
            </w:pPr>
          </w:p>
        </w:tc>
      </w:tr>
      <w:tr w:rsidR="00031F25" w14:paraId="58138B50" w14:textId="77777777" w:rsidTr="00F12160">
        <w:trPr>
          <w:trHeight w:val="1134"/>
        </w:trPr>
        <w:tc>
          <w:tcPr>
            <w:tcW w:w="8220" w:type="dxa"/>
            <w:gridSpan w:val="5"/>
          </w:tcPr>
          <w:p w14:paraId="19FB17CC" w14:textId="77777777" w:rsidR="00031F25" w:rsidRDefault="0085002C">
            <w:pPr>
              <w:spacing w:after="140" w:line="276" w:lineRule="auto"/>
              <w:jc w:val="center"/>
              <w:rPr>
                <w:rFonts w:ascii="Arial" w:eastAsia="Arial" w:hAnsi="Arial" w:cs="Arial"/>
                <w:b/>
                <w:bCs/>
              </w:rPr>
            </w:pPr>
            <w:r>
              <w:rPr>
                <w:rFonts w:ascii="Arial" w:eastAsia="Arial" w:hAnsi="Arial" w:cs="Arial"/>
                <w:b/>
                <w:bCs/>
              </w:rPr>
              <w:t xml:space="preserve">Pursuant to Section 106 of the Town and Country Planning Act 1990 </w:t>
            </w:r>
          </w:p>
          <w:p w14:paraId="50CCB39E" w14:textId="77777777" w:rsidR="00031F25" w:rsidRDefault="0085002C">
            <w:pPr>
              <w:spacing w:after="140" w:line="276" w:lineRule="auto"/>
              <w:jc w:val="center"/>
              <w:rPr>
                <w:rFonts w:ascii="Arial" w:eastAsia="Arial" w:hAnsi="Arial" w:cs="Arial"/>
                <w:b/>
                <w:bCs/>
              </w:rPr>
            </w:pPr>
            <w:r>
              <w:rPr>
                <w:rFonts w:ascii="Arial" w:eastAsia="Arial" w:hAnsi="Arial" w:cs="Arial"/>
                <w:b/>
                <w:bCs/>
              </w:rPr>
              <w:t>relating to</w:t>
            </w:r>
          </w:p>
        </w:tc>
      </w:tr>
      <w:tr w:rsidR="00031F25" w14:paraId="70FB2208" w14:textId="77777777" w:rsidTr="00F12160">
        <w:trPr>
          <w:trHeight w:val="1134"/>
        </w:trPr>
        <w:tc>
          <w:tcPr>
            <w:tcW w:w="8220" w:type="dxa"/>
            <w:gridSpan w:val="5"/>
          </w:tcPr>
          <w:p w14:paraId="7D521DA7" w14:textId="04D18E94" w:rsidR="00E46669" w:rsidRPr="00E46669" w:rsidRDefault="00E46669" w:rsidP="00E46669">
            <w:pPr>
              <w:spacing w:line="276" w:lineRule="auto"/>
              <w:jc w:val="center"/>
              <w:rPr>
                <w:rFonts w:ascii="Roboto" w:eastAsia="Roboto" w:hAnsi="Roboto" w:cs="Roboto"/>
                <w:b/>
                <w:bCs/>
                <w:color w:val="1F1F1F"/>
              </w:rPr>
            </w:pPr>
            <w:r w:rsidRPr="00E46669">
              <w:rPr>
                <w:rFonts w:ascii="Roboto" w:eastAsia="Roboto" w:hAnsi="Roboto" w:cs="Roboto"/>
                <w:b/>
                <w:bCs/>
                <w:color w:val="1F1F1F"/>
              </w:rPr>
              <w:t>Land adjacent to Stoney Brook Farm, Eastergate Lane,</w:t>
            </w:r>
          </w:p>
          <w:p w14:paraId="00D470E1" w14:textId="64E83037" w:rsidR="00031F25" w:rsidRDefault="00E46669" w:rsidP="00E46669">
            <w:pPr>
              <w:spacing w:line="276" w:lineRule="auto"/>
              <w:jc w:val="center"/>
              <w:rPr>
                <w:rFonts w:ascii="Arial" w:eastAsia="Arial" w:hAnsi="Arial" w:cs="Arial"/>
                <w:b/>
                <w:bCs/>
              </w:rPr>
            </w:pPr>
            <w:r w:rsidRPr="00E46669">
              <w:rPr>
                <w:rFonts w:ascii="Roboto" w:eastAsia="Roboto" w:hAnsi="Roboto" w:cs="Roboto"/>
                <w:b/>
                <w:bCs/>
                <w:color w:val="1F1F1F"/>
              </w:rPr>
              <w:t>Walberton, Arundel</w:t>
            </w:r>
          </w:p>
        </w:tc>
      </w:tr>
      <w:tr w:rsidR="00031F25" w14:paraId="46E312E9" w14:textId="77777777" w:rsidTr="00F12160">
        <w:trPr>
          <w:trHeight w:val="883"/>
        </w:trPr>
        <w:tc>
          <w:tcPr>
            <w:tcW w:w="8220" w:type="dxa"/>
            <w:gridSpan w:val="5"/>
          </w:tcPr>
          <w:p w14:paraId="6D5572E2" w14:textId="3A8EA1BF" w:rsidR="00031F25" w:rsidRDefault="0085002C">
            <w:pPr>
              <w:spacing w:line="276" w:lineRule="auto"/>
              <w:jc w:val="center"/>
              <w:rPr>
                <w:rFonts w:ascii="Arial" w:eastAsia="Arial" w:hAnsi="Arial" w:cs="Arial"/>
                <w:b/>
                <w:bCs/>
              </w:rPr>
            </w:pPr>
            <w:r>
              <w:rPr>
                <w:rFonts w:ascii="Arial" w:eastAsia="Arial" w:hAnsi="Arial" w:cs="Arial"/>
                <w:b/>
                <w:bCs/>
              </w:rPr>
              <w:t>Permission in Principle Ref: WA/79/23/PIP</w:t>
            </w:r>
          </w:p>
          <w:p w14:paraId="022535BA" w14:textId="77777777" w:rsidR="00031F25" w:rsidRDefault="00031F25">
            <w:pPr>
              <w:spacing w:line="276" w:lineRule="auto"/>
              <w:jc w:val="center"/>
              <w:rPr>
                <w:rFonts w:ascii="Arial" w:eastAsia="Arial" w:hAnsi="Arial" w:cs="Arial"/>
                <w:b/>
                <w:bCs/>
              </w:rPr>
            </w:pPr>
          </w:p>
          <w:p w14:paraId="688ACA27" w14:textId="0CDFE838" w:rsidR="00031F25" w:rsidRDefault="0085002C">
            <w:pPr>
              <w:spacing w:line="276" w:lineRule="auto"/>
              <w:jc w:val="center"/>
              <w:rPr>
                <w:rFonts w:ascii="Arial" w:eastAsia="Arial" w:hAnsi="Arial" w:cs="Arial"/>
                <w:color w:val="000000"/>
              </w:rPr>
            </w:pPr>
            <w:r>
              <w:rPr>
                <w:rFonts w:ascii="Arial" w:eastAsia="Arial" w:hAnsi="Arial" w:cs="Arial"/>
                <w:color w:val="000000"/>
              </w:rPr>
              <w:t>Technical Details Consent Ref: [TDC APPLICATION REFERENCE]</w:t>
            </w:r>
          </w:p>
          <w:p w14:paraId="2F7A331B" w14:textId="77777777" w:rsidR="00031F25" w:rsidRDefault="0085002C">
            <w:pPr>
              <w:spacing w:line="276" w:lineRule="auto"/>
              <w:jc w:val="center"/>
              <w:rPr>
                <w:rFonts w:ascii="Arial" w:eastAsia="Arial" w:hAnsi="Arial" w:cs="Arial"/>
                <w:color w:val="000000"/>
              </w:rPr>
            </w:pPr>
            <w:r>
              <w:rPr>
                <w:rFonts w:ascii="Arial" w:eastAsia="Arial" w:hAnsi="Arial" w:cs="Arial"/>
                <w:color w:val="000000"/>
              </w:rPr>
              <w:t>Council Ref: [COUNCIL LEGAL REFERENCE]</w:t>
            </w:r>
          </w:p>
          <w:p w14:paraId="7E0763BA" w14:textId="77777777" w:rsidR="00031F25" w:rsidRDefault="0085002C">
            <w:pPr>
              <w:spacing w:line="276" w:lineRule="auto"/>
              <w:jc w:val="center"/>
              <w:rPr>
                <w:rFonts w:ascii="Arial" w:eastAsia="Arial" w:hAnsi="Arial" w:cs="Arial"/>
                <w:color w:val="000000"/>
              </w:rPr>
            </w:pPr>
            <w:r>
              <w:rPr>
                <w:rFonts w:ascii="Arial" w:eastAsia="Arial" w:hAnsi="Arial" w:cs="Arial"/>
                <w:color w:val="000000"/>
              </w:rPr>
              <w:t>Arun District Council</w:t>
            </w:r>
          </w:p>
          <w:p w14:paraId="7C89DD5D" w14:textId="77777777" w:rsidR="00031F25" w:rsidRDefault="0085002C">
            <w:pPr>
              <w:spacing w:line="276" w:lineRule="auto"/>
              <w:jc w:val="center"/>
              <w:rPr>
                <w:rFonts w:ascii="Arial" w:eastAsia="Arial" w:hAnsi="Arial" w:cs="Arial"/>
                <w:color w:val="000000"/>
              </w:rPr>
            </w:pPr>
            <w:r>
              <w:rPr>
                <w:rFonts w:ascii="Arial" w:eastAsia="Arial" w:hAnsi="Arial" w:cs="Arial"/>
                <w:color w:val="000000"/>
              </w:rPr>
              <w:t>Civic Centre, Maltravers Road</w:t>
            </w:r>
          </w:p>
          <w:p w14:paraId="4FFE304C" w14:textId="77777777" w:rsidR="00031F25" w:rsidRDefault="0085002C">
            <w:pPr>
              <w:spacing w:line="276" w:lineRule="auto"/>
              <w:jc w:val="center"/>
              <w:rPr>
                <w:rFonts w:ascii="Arial" w:eastAsia="Arial" w:hAnsi="Arial" w:cs="Arial"/>
                <w:color w:val="000000"/>
              </w:rPr>
            </w:pPr>
            <w:r>
              <w:rPr>
                <w:rFonts w:ascii="Arial" w:eastAsia="Arial" w:hAnsi="Arial" w:cs="Arial"/>
                <w:color w:val="000000"/>
              </w:rPr>
              <w:t>Littlehampton, West Sussex</w:t>
            </w:r>
          </w:p>
          <w:p w14:paraId="525FF912" w14:textId="20BCC957" w:rsidR="00031F25" w:rsidRDefault="0085002C" w:rsidP="00EB4616">
            <w:pPr>
              <w:spacing w:line="276" w:lineRule="auto"/>
              <w:jc w:val="center"/>
              <w:rPr>
                <w:rFonts w:ascii="Arial" w:eastAsia="Arial" w:hAnsi="Arial" w:cs="Arial"/>
                <w:b/>
                <w:bCs/>
              </w:rPr>
            </w:pPr>
            <w:r>
              <w:rPr>
                <w:rFonts w:ascii="Arial" w:eastAsia="Arial" w:hAnsi="Arial" w:cs="Arial"/>
                <w:color w:val="000000"/>
              </w:rPr>
              <w:t>BN17 5LF</w:t>
            </w:r>
          </w:p>
        </w:tc>
      </w:tr>
    </w:tbl>
    <w:p w14:paraId="105959A7" w14:textId="77777777" w:rsidR="00031F25" w:rsidRDefault="0085002C">
      <w:pPr>
        <w:keepNext/>
        <w:pBdr>
          <w:top w:val="nil"/>
          <w:left w:val="nil"/>
          <w:bottom w:val="nil"/>
          <w:right w:val="nil"/>
          <w:between w:val="nil"/>
        </w:pBdr>
        <w:spacing w:after="200"/>
        <w:jc w:val="center"/>
        <w:rPr>
          <w:rFonts w:ascii="Arial" w:eastAsia="Arial" w:hAnsi="Arial" w:cs="Arial"/>
          <w:b/>
          <w:bCs/>
          <w:color w:val="000000"/>
        </w:rPr>
      </w:pPr>
      <w:bookmarkStart w:id="3" w:name="_3sarnvrvqqfh" w:colFirst="0" w:colLast="0"/>
      <w:bookmarkEnd w:id="3"/>
      <w:r>
        <w:rPr>
          <w:rFonts w:ascii="Arial" w:eastAsia="Arial" w:hAnsi="Arial" w:cs="Arial"/>
          <w:b/>
          <w:bCs/>
          <w:color w:val="000000"/>
        </w:rPr>
        <w:lastRenderedPageBreak/>
        <w:t xml:space="preserve">UNILATERAL UNDERTAKING </w:t>
      </w:r>
    </w:p>
    <w:p w14:paraId="4ED10973" w14:textId="77777777" w:rsidR="00031F25" w:rsidRDefault="0085002C">
      <w:pPr>
        <w:pBdr>
          <w:top w:val="nil"/>
          <w:left w:val="nil"/>
          <w:bottom w:val="nil"/>
          <w:right w:val="nil"/>
          <w:between w:val="nil"/>
        </w:pBdr>
        <w:spacing w:after="120"/>
        <w:jc w:val="both"/>
        <w:rPr>
          <w:rFonts w:ascii="Arial" w:eastAsia="Arial" w:hAnsi="Arial" w:cs="Arial"/>
          <w:color w:val="000000"/>
        </w:rPr>
      </w:pPr>
      <w:r>
        <w:rPr>
          <w:rFonts w:ascii="Arial" w:eastAsia="Arial" w:hAnsi="Arial" w:cs="Arial"/>
          <w:color w:val="000000"/>
        </w:rPr>
        <w:t>This Deed is dated                                                                                                                             2026</w:t>
      </w:r>
    </w:p>
    <w:p w14:paraId="446459F1" w14:textId="78002A32" w:rsidR="00031F25" w:rsidRDefault="001258D4">
      <w:pPr>
        <w:pBdr>
          <w:top w:val="nil"/>
          <w:left w:val="nil"/>
          <w:bottom w:val="nil"/>
          <w:right w:val="nil"/>
          <w:between w:val="nil"/>
        </w:pBdr>
        <w:spacing w:before="360" w:after="360"/>
        <w:rPr>
          <w:rFonts w:ascii="Arial" w:eastAsia="Arial" w:hAnsi="Arial" w:cs="Arial"/>
          <w:b/>
          <w:bCs/>
          <w:color w:val="000000"/>
        </w:rPr>
      </w:pPr>
      <w:r>
        <w:rPr>
          <w:rFonts w:ascii="Arial" w:eastAsia="Arial" w:hAnsi="Arial" w:cs="Arial"/>
          <w:b/>
          <w:bCs/>
          <w:color w:val="000000"/>
        </w:rPr>
        <w:t xml:space="preserve">AND IS GIVEN BY </w:t>
      </w:r>
    </w:p>
    <w:p w14:paraId="58DB523C" w14:textId="12FF1CE7" w:rsidR="00031F25" w:rsidRDefault="00774896" w:rsidP="00EB4616">
      <w:pPr>
        <w:pBdr>
          <w:top w:val="nil"/>
          <w:left w:val="nil"/>
          <w:bottom w:val="nil"/>
          <w:right w:val="nil"/>
          <w:between w:val="nil"/>
        </w:pBdr>
        <w:spacing w:before="120" w:after="360"/>
        <w:ind w:left="720"/>
        <w:jc w:val="both"/>
        <w:rPr>
          <w:rFonts w:ascii="Arial" w:eastAsia="Arial" w:hAnsi="Arial" w:cs="Arial"/>
          <w:b/>
          <w:bCs/>
          <w:color w:val="000000"/>
        </w:rPr>
      </w:pPr>
      <w:r>
        <w:rPr>
          <w:rFonts w:ascii="Arial" w:eastAsia="Arial" w:hAnsi="Arial" w:cs="Arial"/>
          <w:b/>
          <w:bCs/>
          <w:color w:val="000000"/>
        </w:rPr>
        <w:t xml:space="preserve">Thomas Reynolds </w:t>
      </w:r>
      <w:r w:rsidR="00E46669" w:rsidRPr="00E46669">
        <w:rPr>
          <w:rFonts w:ascii="Arial" w:eastAsia="Arial" w:hAnsi="Arial" w:cs="Arial"/>
          <w:b/>
          <w:bCs/>
          <w:color w:val="000000"/>
        </w:rPr>
        <w:t xml:space="preserve">of </w:t>
      </w:r>
      <w:r>
        <w:rPr>
          <w:rFonts w:ascii="Arial" w:eastAsia="Arial" w:hAnsi="Arial" w:cs="Arial"/>
          <w:b/>
          <w:bCs/>
          <w:color w:val="000000"/>
        </w:rPr>
        <w:t>Stoney Brook Farm</w:t>
      </w:r>
      <w:r w:rsidR="007C1E97">
        <w:rPr>
          <w:rFonts w:ascii="Arial" w:eastAsia="Arial" w:hAnsi="Arial" w:cs="Arial"/>
          <w:b/>
          <w:bCs/>
          <w:color w:val="000000"/>
        </w:rPr>
        <w:t>, Eastergate Lane, Walberton BN18 0BA</w:t>
      </w:r>
      <w:r w:rsidR="00E46669" w:rsidRPr="00E46669">
        <w:rPr>
          <w:rFonts w:ascii="Arial" w:eastAsia="Arial" w:hAnsi="Arial" w:cs="Arial"/>
          <w:b/>
          <w:bCs/>
          <w:color w:val="000000"/>
        </w:rPr>
        <w:t xml:space="preserve"> (the “Owner”)</w:t>
      </w:r>
    </w:p>
    <w:p w14:paraId="70EE9FE9" w14:textId="5F7A9EDE" w:rsidR="00031F25" w:rsidRDefault="001258D4" w:rsidP="0085002C">
      <w:pPr>
        <w:pBdr>
          <w:top w:val="nil"/>
          <w:left w:val="nil"/>
          <w:bottom w:val="nil"/>
          <w:right w:val="nil"/>
          <w:between w:val="nil"/>
        </w:pBdr>
        <w:spacing w:before="120" w:after="360"/>
        <w:ind w:left="720"/>
        <w:jc w:val="both"/>
        <w:rPr>
          <w:rFonts w:ascii="Arial" w:eastAsia="Arial" w:hAnsi="Arial" w:cs="Arial"/>
          <w:b/>
          <w:bCs/>
          <w:color w:val="000000"/>
        </w:rPr>
      </w:pPr>
      <w:r>
        <w:rPr>
          <w:rFonts w:ascii="Arial" w:eastAsia="Arial" w:hAnsi="Arial" w:cs="Arial"/>
          <w:b/>
          <w:bCs/>
          <w:color w:val="000000"/>
        </w:rPr>
        <w:t>IN FAVOUR OF</w:t>
      </w:r>
    </w:p>
    <w:p w14:paraId="0D799EDD" w14:textId="686625A9" w:rsidR="00031F25" w:rsidRDefault="00D871BA" w:rsidP="00EB4616">
      <w:pPr>
        <w:pBdr>
          <w:top w:val="nil"/>
          <w:left w:val="nil"/>
          <w:bottom w:val="nil"/>
          <w:right w:val="nil"/>
          <w:between w:val="nil"/>
        </w:pBdr>
        <w:spacing w:before="120" w:after="120"/>
        <w:ind w:left="720"/>
        <w:jc w:val="both"/>
        <w:rPr>
          <w:rFonts w:ascii="Arial" w:eastAsia="Arial" w:hAnsi="Arial" w:cs="Arial"/>
          <w:color w:val="000000"/>
        </w:rPr>
      </w:pPr>
      <w:r>
        <w:rPr>
          <w:rFonts w:ascii="Arial" w:eastAsia="Arial" w:hAnsi="Arial" w:cs="Arial"/>
          <w:b/>
          <w:bCs/>
          <w:color w:val="000000"/>
        </w:rPr>
        <w:t>Arun District Council of the Civic Centre, Maltravers Road, Littlehampton, West Sussex, BN17 5LF (the “Council”)</w:t>
      </w:r>
    </w:p>
    <w:p w14:paraId="0DD04973" w14:textId="77777777" w:rsidR="00031F25" w:rsidRDefault="0085002C">
      <w:pPr>
        <w:pBdr>
          <w:top w:val="nil"/>
          <w:left w:val="nil"/>
          <w:bottom w:val="nil"/>
          <w:right w:val="nil"/>
          <w:between w:val="nil"/>
        </w:pBdr>
        <w:spacing w:before="360" w:after="360"/>
        <w:rPr>
          <w:rFonts w:ascii="Arial" w:eastAsia="Arial" w:hAnsi="Arial" w:cs="Arial"/>
          <w:b/>
          <w:bCs/>
          <w:color w:val="000000"/>
        </w:rPr>
      </w:pPr>
      <w:r>
        <w:rPr>
          <w:rFonts w:ascii="Arial" w:eastAsia="Arial" w:hAnsi="Arial" w:cs="Arial"/>
          <w:b/>
          <w:bCs/>
          <w:color w:val="000000"/>
        </w:rPr>
        <w:t>BACKGROUND</w:t>
      </w:r>
    </w:p>
    <w:p w14:paraId="0A9E66FF" w14:textId="1C882871" w:rsidR="00031F25" w:rsidRDefault="0085002C">
      <w:pPr>
        <w:numPr>
          <w:ilvl w:val="0"/>
          <w:numId w:val="1"/>
        </w:numPr>
        <w:pBdr>
          <w:top w:val="nil"/>
          <w:left w:val="nil"/>
          <w:bottom w:val="nil"/>
          <w:right w:val="nil"/>
          <w:between w:val="nil"/>
        </w:pBdr>
        <w:spacing w:before="120" w:after="240"/>
        <w:jc w:val="both"/>
        <w:rPr>
          <w:rFonts w:ascii="Arial" w:eastAsia="Arial" w:hAnsi="Arial" w:cs="Arial"/>
          <w:color w:val="000000"/>
        </w:rPr>
      </w:pPr>
      <w:bookmarkStart w:id="4" w:name="73s53dk7ueq7" w:colFirst="0" w:colLast="0"/>
      <w:bookmarkEnd w:id="4"/>
      <w:r>
        <w:rPr>
          <w:rFonts w:ascii="Arial" w:eastAsia="Arial" w:hAnsi="Arial" w:cs="Arial"/>
          <w:color w:val="000000"/>
        </w:rPr>
        <w:t xml:space="preserve">The Council is the local planning authority for the purposes of Section 106 of the TCPA 1990 for the area within which the Land is situated and by whom the covenants on the part of the Owner herein contained will be enforceable. </w:t>
      </w:r>
    </w:p>
    <w:p w14:paraId="79E1EA2C" w14:textId="2A71A513" w:rsidR="00031F25" w:rsidRDefault="0085002C">
      <w:pPr>
        <w:numPr>
          <w:ilvl w:val="0"/>
          <w:numId w:val="1"/>
        </w:numPr>
        <w:pBdr>
          <w:top w:val="nil"/>
          <w:left w:val="nil"/>
          <w:bottom w:val="nil"/>
          <w:right w:val="nil"/>
          <w:between w:val="nil"/>
        </w:pBdr>
        <w:spacing w:before="120" w:after="240"/>
        <w:jc w:val="both"/>
        <w:rPr>
          <w:rFonts w:ascii="Arial" w:eastAsia="Arial" w:hAnsi="Arial" w:cs="Arial"/>
          <w:color w:val="000000"/>
        </w:rPr>
      </w:pPr>
      <w:r>
        <w:rPr>
          <w:rFonts w:ascii="Arial" w:eastAsia="Arial" w:hAnsi="Arial" w:cs="Arial"/>
          <w:color w:val="000000"/>
        </w:rPr>
        <w:t>The Owner is the registered proprietor of the freehold interest in the Land.</w:t>
      </w:r>
    </w:p>
    <w:p w14:paraId="6AE19A42" w14:textId="3037AFD6" w:rsidR="00031F25" w:rsidRDefault="0085002C" w:rsidP="00BF4C8E">
      <w:pPr>
        <w:numPr>
          <w:ilvl w:val="0"/>
          <w:numId w:val="1"/>
        </w:numPr>
        <w:pBdr>
          <w:top w:val="nil"/>
          <w:left w:val="nil"/>
          <w:bottom w:val="nil"/>
          <w:right w:val="nil"/>
          <w:between w:val="nil"/>
        </w:pBdr>
        <w:spacing w:before="120" w:after="240"/>
        <w:jc w:val="both"/>
        <w:rPr>
          <w:rFonts w:ascii="Arial" w:eastAsia="Arial" w:hAnsi="Arial" w:cs="Arial"/>
          <w:color w:val="000000"/>
        </w:rPr>
      </w:pPr>
      <w:r>
        <w:rPr>
          <w:rFonts w:ascii="Arial" w:eastAsia="Arial" w:hAnsi="Arial" w:cs="Arial"/>
          <w:color w:val="000000"/>
        </w:rPr>
        <w:t>The Council granted the Permission in Principle. The Owner has submitted the TDC Application to the Council and the Council is to determine whether to grant Technical Details Consent for the Development.</w:t>
      </w:r>
    </w:p>
    <w:p w14:paraId="6BE7D4FA" w14:textId="2EB7C680" w:rsidR="00031F25" w:rsidRDefault="0085002C" w:rsidP="00BF4C8E">
      <w:pPr>
        <w:numPr>
          <w:ilvl w:val="0"/>
          <w:numId w:val="1"/>
        </w:numPr>
        <w:pBdr>
          <w:top w:val="nil"/>
          <w:left w:val="nil"/>
          <w:bottom w:val="nil"/>
          <w:right w:val="nil"/>
          <w:between w:val="nil"/>
        </w:pBdr>
        <w:spacing w:before="120" w:after="120"/>
        <w:jc w:val="both"/>
        <w:rPr>
          <w:rFonts w:ascii="Arial" w:eastAsia="Arial" w:hAnsi="Arial" w:cs="Arial"/>
          <w:color w:val="000000"/>
        </w:rPr>
      </w:pPr>
      <w:r>
        <w:rPr>
          <w:rFonts w:ascii="Arial" w:eastAsia="Arial" w:hAnsi="Arial" w:cs="Arial"/>
          <w:color w:val="000000"/>
        </w:rPr>
        <w:t>The Owner considers it expedient that provision should be made for regulating or facilitating the Development and use of the Land and enters into this Deed with the intention that the Self-Build Dwelling is constructed and occupied as Custom and Self-Build housing in accordance with the planning obligations contained in this Deed.</w:t>
      </w:r>
    </w:p>
    <w:p w14:paraId="1247EE8A" w14:textId="4A00F4D3" w:rsidR="00BF4C8E" w:rsidRDefault="00BF4C8E" w:rsidP="00BF4C8E">
      <w:pPr>
        <w:numPr>
          <w:ilvl w:val="0"/>
          <w:numId w:val="1"/>
        </w:numPr>
        <w:pBdr>
          <w:top w:val="nil"/>
          <w:left w:val="nil"/>
          <w:bottom w:val="nil"/>
          <w:right w:val="nil"/>
          <w:between w:val="nil"/>
        </w:pBdr>
        <w:spacing w:before="120" w:after="120"/>
        <w:jc w:val="both"/>
        <w:rPr>
          <w:rFonts w:ascii="Arial" w:eastAsia="Arial" w:hAnsi="Arial" w:cs="Arial"/>
          <w:color w:val="000000"/>
        </w:rPr>
      </w:pPr>
      <w:r w:rsidRPr="00BF4C8E">
        <w:rPr>
          <w:rFonts w:ascii="Arial" w:eastAsia="Arial" w:hAnsi="Arial" w:cs="Arial"/>
          <w:color w:val="000000"/>
        </w:rPr>
        <w:t xml:space="preserve">The Owner </w:t>
      </w:r>
      <w:r w:rsidR="00B67000">
        <w:rPr>
          <w:rFonts w:ascii="Arial" w:eastAsia="Arial" w:hAnsi="Arial" w:cs="Arial"/>
          <w:color w:val="000000"/>
        </w:rPr>
        <w:t>is</w:t>
      </w:r>
      <w:r w:rsidRPr="00BF4C8E">
        <w:rPr>
          <w:rFonts w:ascii="Arial" w:eastAsia="Arial" w:hAnsi="Arial" w:cs="Arial"/>
          <w:color w:val="000000"/>
        </w:rPr>
        <w:t xml:space="preserve"> entering into this Deed with the intention of creating planning obligations pursuant to Section 106 of the TCPA 1990 in respect of its interest in the Land and agrees to be bound by and to observe and perform the covenants conditions and stipulations hereinafter contained in this Deed</w:t>
      </w:r>
      <w:r>
        <w:rPr>
          <w:rFonts w:ascii="Arial" w:eastAsia="Arial" w:hAnsi="Arial" w:cs="Arial"/>
          <w:color w:val="000000"/>
        </w:rPr>
        <w:t>.</w:t>
      </w:r>
    </w:p>
    <w:p w14:paraId="04E62AB5" w14:textId="4CED3B21" w:rsidR="00BF4C8E" w:rsidRPr="00EB4616" w:rsidRDefault="00BF4C8E" w:rsidP="00EB4616">
      <w:pPr>
        <w:pStyle w:val="ListParagraph"/>
        <w:numPr>
          <w:ilvl w:val="0"/>
          <w:numId w:val="1"/>
        </w:numPr>
        <w:jc w:val="both"/>
        <w:rPr>
          <w:rFonts w:ascii="Arial" w:eastAsia="Arial" w:hAnsi="Arial" w:cs="Arial"/>
          <w:color w:val="000000"/>
        </w:rPr>
      </w:pPr>
      <w:r w:rsidRPr="00BF4C8E">
        <w:rPr>
          <w:rFonts w:ascii="Arial" w:eastAsia="Arial" w:hAnsi="Arial" w:cs="Arial"/>
          <w:color w:val="000000"/>
        </w:rPr>
        <w:t>The Owner</w:t>
      </w:r>
      <w:r w:rsidR="0025095A">
        <w:rPr>
          <w:rFonts w:ascii="Arial" w:eastAsia="Arial" w:hAnsi="Arial" w:cs="Arial"/>
          <w:color w:val="000000"/>
        </w:rPr>
        <w:t xml:space="preserve"> is</w:t>
      </w:r>
      <w:r w:rsidRPr="00BF4C8E">
        <w:rPr>
          <w:rFonts w:ascii="Arial" w:eastAsia="Arial" w:hAnsi="Arial" w:cs="Arial"/>
          <w:color w:val="000000"/>
        </w:rPr>
        <w:t xml:space="preserve"> satisfied that the planning obligations offered under the provisions of this Deed meet the tests set out in Regulation 122 of the Community Infrastructure Levy Regulations 2010 (as amended).</w:t>
      </w:r>
    </w:p>
    <w:p w14:paraId="37E27687" w14:textId="77777777" w:rsidR="00031F25" w:rsidRDefault="0085002C">
      <w:pPr>
        <w:keepNext/>
        <w:numPr>
          <w:ilvl w:val="0"/>
          <w:numId w:val="2"/>
        </w:numPr>
        <w:pBdr>
          <w:top w:val="nil"/>
          <w:left w:val="nil"/>
          <w:bottom w:val="nil"/>
          <w:right w:val="nil"/>
          <w:between w:val="nil"/>
        </w:pBdr>
        <w:spacing w:before="240" w:after="240"/>
        <w:jc w:val="both"/>
      </w:pPr>
      <w:r>
        <w:rPr>
          <w:rFonts w:ascii="Arial" w:eastAsia="Arial" w:hAnsi="Arial" w:cs="Arial"/>
          <w:b/>
          <w:bCs/>
          <w:color w:val="000000"/>
        </w:rPr>
        <w:t>Definitions</w:t>
      </w:r>
    </w:p>
    <w:p w14:paraId="05E9EEB1" w14:textId="77777777" w:rsidR="00031F25" w:rsidRDefault="0085002C">
      <w:pPr>
        <w:pBdr>
          <w:top w:val="nil"/>
          <w:left w:val="nil"/>
          <w:bottom w:val="nil"/>
          <w:right w:val="nil"/>
          <w:between w:val="nil"/>
        </w:pBdr>
        <w:spacing w:before="280" w:after="180"/>
        <w:ind w:left="720" w:hanging="720"/>
        <w:jc w:val="both"/>
        <w:rPr>
          <w:rFonts w:ascii="Arial" w:eastAsia="Arial" w:hAnsi="Arial" w:cs="Arial"/>
          <w:b/>
          <w:bCs/>
          <w:color w:val="000000"/>
        </w:rPr>
      </w:pPr>
      <w:r>
        <w:rPr>
          <w:rFonts w:ascii="Arial" w:eastAsia="Arial" w:hAnsi="Arial" w:cs="Arial"/>
          <w:color w:val="000000"/>
        </w:rPr>
        <w:t>In this Deed:</w:t>
      </w:r>
    </w:p>
    <w:p w14:paraId="7A76A103" w14:textId="3FC92EB4" w:rsidR="00031F25" w:rsidRDefault="0085002C" w:rsidP="00EB4616">
      <w:pPr>
        <w:pBdr>
          <w:top w:val="nil"/>
          <w:left w:val="nil"/>
          <w:bottom w:val="nil"/>
          <w:right w:val="nil"/>
          <w:between w:val="nil"/>
        </w:pBdr>
        <w:spacing w:after="180"/>
        <w:jc w:val="both"/>
        <w:rPr>
          <w:rFonts w:ascii="Arial" w:eastAsia="Arial" w:hAnsi="Arial" w:cs="Arial"/>
          <w:b/>
          <w:bCs/>
          <w:color w:val="000000"/>
        </w:rPr>
      </w:pPr>
      <w:bookmarkStart w:id="5" w:name="xpnbkwpisng6" w:colFirst="0" w:colLast="0"/>
      <w:bookmarkEnd w:id="5"/>
      <w:r>
        <w:rPr>
          <w:rFonts w:ascii="Arial" w:eastAsia="Arial" w:hAnsi="Arial" w:cs="Arial"/>
          <w:color w:val="000000"/>
        </w:rPr>
        <w:t>“TDC Application” means the application for Technical Details Consent submitted to the Council under reference [TDC APPLICATION REFERENCE] for the erection of one detached self-build dwelling and detached garage together with associated access, parking, landscaping, drainage and ancillary works on the Land pursuant to the Permission in Principle.</w:t>
      </w:r>
    </w:p>
    <w:p w14:paraId="340BF071" w14:textId="0DEEFC91" w:rsidR="00031F25" w:rsidRDefault="0085002C" w:rsidP="00EB4616">
      <w:pPr>
        <w:pBdr>
          <w:top w:val="nil"/>
          <w:left w:val="nil"/>
          <w:bottom w:val="nil"/>
          <w:right w:val="nil"/>
          <w:between w:val="nil"/>
        </w:pBdr>
        <w:spacing w:after="180"/>
        <w:jc w:val="both"/>
        <w:rPr>
          <w:rFonts w:ascii="Arial" w:eastAsia="Arial" w:hAnsi="Arial" w:cs="Arial"/>
          <w:b/>
          <w:bCs/>
          <w:color w:val="000000"/>
        </w:rPr>
      </w:pPr>
      <w:bookmarkStart w:id="6" w:name="_atoupqi7tjog" w:colFirst="0" w:colLast="0"/>
      <w:bookmarkEnd w:id="6"/>
      <w:r>
        <w:rPr>
          <w:rFonts w:ascii="Arial" w:eastAsia="Arial" w:hAnsi="Arial" w:cs="Arial"/>
          <w:color w:val="000000"/>
        </w:rPr>
        <w:lastRenderedPageBreak/>
        <w:t>“Permission in Principle” means the permission in principle granted by the Council under reference WA/79/23/PIP for the erection of one detached dwelling on the Land.</w:t>
      </w:r>
    </w:p>
    <w:p w14:paraId="167831B5" w14:textId="436723BD" w:rsidR="00601BCC" w:rsidRPr="005B2A37" w:rsidRDefault="00601BCC" w:rsidP="00EB4616">
      <w:pPr>
        <w:pStyle w:val="DefinedTermPara"/>
        <w:numPr>
          <w:ilvl w:val="0"/>
          <w:numId w:val="0"/>
        </w:numPr>
        <w:spacing w:after="180" w:line="240" w:lineRule="auto"/>
        <w:rPr>
          <w:rFonts w:eastAsia="Times New Roman"/>
          <w:bCs/>
          <w:i/>
        </w:rPr>
      </w:pPr>
      <w:r>
        <w:t>“</w:t>
      </w:r>
      <w:r w:rsidRPr="005B2A37">
        <w:rPr>
          <w:b/>
          <w:bCs/>
        </w:rPr>
        <w:t>Certificate of Completion</w:t>
      </w:r>
      <w:r>
        <w:t xml:space="preserve">” means a </w:t>
      </w:r>
      <w:r w:rsidRPr="0017689D">
        <w:t>certificate as defined in Regulation 17 of The Building Regulations (as amended) 2010 or Regulation 13 of The Building (Registered Building Control Approvers etc.) (England) Regulations 2024 as may be amended from time to time</w:t>
      </w:r>
      <w:r>
        <w:t>.</w:t>
      </w:r>
    </w:p>
    <w:p w14:paraId="1F204A6A" w14:textId="77777777" w:rsidR="00031F25" w:rsidRDefault="0085002C" w:rsidP="00EB4616">
      <w:pPr>
        <w:pBdr>
          <w:top w:val="nil"/>
          <w:left w:val="nil"/>
          <w:bottom w:val="nil"/>
          <w:right w:val="nil"/>
          <w:between w:val="nil"/>
        </w:pBdr>
        <w:spacing w:after="180"/>
        <w:jc w:val="both"/>
        <w:rPr>
          <w:rFonts w:ascii="Arial" w:eastAsia="Arial" w:hAnsi="Arial" w:cs="Arial"/>
          <w:b/>
          <w:bCs/>
          <w:color w:val="000000"/>
        </w:rPr>
      </w:pPr>
      <w:r>
        <w:rPr>
          <w:rFonts w:ascii="Arial" w:eastAsia="Arial" w:hAnsi="Arial" w:cs="Arial"/>
          <w:color w:val="000000"/>
        </w:rPr>
        <w:t>“</w:t>
      </w:r>
      <w:r>
        <w:rPr>
          <w:rFonts w:ascii="Arial" w:eastAsia="Arial" w:hAnsi="Arial" w:cs="Arial"/>
          <w:b/>
          <w:bCs/>
          <w:color w:val="000000"/>
        </w:rPr>
        <w:t>Commencement of Development</w:t>
      </w:r>
      <w:r>
        <w:rPr>
          <w:rFonts w:ascii="Arial" w:eastAsia="Arial" w:hAnsi="Arial" w:cs="Arial"/>
          <w:color w:val="000000"/>
        </w:rPr>
        <w:t>” means the carrying out in relation to the Development of any material operation as defined by Section 56 of the TCPA 1990 but disregarding for the purposes of this Deed and for no other purpose the following operations:</w:t>
      </w:r>
    </w:p>
    <w:p w14:paraId="34D38F5D" w14:textId="77777777" w:rsidR="00031F25" w:rsidRDefault="0085002C" w:rsidP="00EB4616">
      <w:pPr>
        <w:pStyle w:val="ListParagraph"/>
        <w:numPr>
          <w:ilvl w:val="0"/>
          <w:numId w:val="7"/>
        </w:numPr>
        <w:pBdr>
          <w:top w:val="nil"/>
          <w:left w:val="nil"/>
          <w:bottom w:val="nil"/>
          <w:right w:val="nil"/>
          <w:between w:val="nil"/>
        </w:pBdr>
        <w:spacing w:after="180"/>
        <w:jc w:val="both"/>
        <w:rPr>
          <w:rFonts w:ascii="Arial" w:eastAsia="Arial" w:hAnsi="Arial" w:cs="Arial"/>
          <w:color w:val="000000"/>
        </w:rPr>
      </w:pPr>
      <w:r w:rsidRPr="00EB4616">
        <w:rPr>
          <w:rFonts w:ascii="Arial" w:eastAsia="Arial" w:hAnsi="Arial" w:cs="Arial"/>
          <w:color w:val="000000"/>
        </w:rPr>
        <w:t>demolition works;</w:t>
      </w:r>
    </w:p>
    <w:p w14:paraId="617B61AC" w14:textId="77777777" w:rsidR="00EB4616" w:rsidRPr="00EB4616" w:rsidRDefault="00EB4616" w:rsidP="00EB4616">
      <w:pPr>
        <w:pStyle w:val="ListParagraph"/>
        <w:pBdr>
          <w:top w:val="nil"/>
          <w:left w:val="nil"/>
          <w:bottom w:val="nil"/>
          <w:right w:val="nil"/>
          <w:between w:val="nil"/>
        </w:pBdr>
        <w:spacing w:after="180"/>
        <w:ind w:left="2274"/>
        <w:jc w:val="both"/>
        <w:rPr>
          <w:rFonts w:ascii="Arial" w:eastAsia="Arial" w:hAnsi="Arial" w:cs="Arial"/>
          <w:color w:val="000000"/>
        </w:rPr>
      </w:pPr>
    </w:p>
    <w:p w14:paraId="332FA7DF" w14:textId="24A49D48" w:rsidR="00031F25" w:rsidRDefault="0085002C" w:rsidP="00EB4616">
      <w:pPr>
        <w:pStyle w:val="ListParagraph"/>
        <w:numPr>
          <w:ilvl w:val="0"/>
          <w:numId w:val="7"/>
        </w:numPr>
        <w:pBdr>
          <w:top w:val="nil"/>
          <w:left w:val="nil"/>
          <w:bottom w:val="nil"/>
          <w:right w:val="nil"/>
          <w:between w:val="nil"/>
        </w:pBdr>
        <w:spacing w:after="180"/>
        <w:jc w:val="both"/>
        <w:rPr>
          <w:rFonts w:ascii="Arial" w:eastAsia="Arial" w:hAnsi="Arial" w:cs="Arial"/>
          <w:color w:val="000000"/>
        </w:rPr>
      </w:pPr>
      <w:r w:rsidRPr="00EB4616">
        <w:rPr>
          <w:rFonts w:ascii="Arial" w:eastAsia="Arial" w:hAnsi="Arial" w:cs="Arial"/>
          <w:color w:val="000000"/>
        </w:rPr>
        <w:t>site clearance;</w:t>
      </w:r>
    </w:p>
    <w:p w14:paraId="13566C99" w14:textId="77777777" w:rsidR="00EB4616" w:rsidRPr="00EB4616" w:rsidRDefault="00EB4616" w:rsidP="00EB4616">
      <w:pPr>
        <w:pStyle w:val="ListParagraph"/>
        <w:pBdr>
          <w:top w:val="nil"/>
          <w:left w:val="nil"/>
          <w:bottom w:val="nil"/>
          <w:right w:val="nil"/>
          <w:between w:val="nil"/>
        </w:pBdr>
        <w:spacing w:after="180"/>
        <w:ind w:left="2274"/>
        <w:jc w:val="both"/>
        <w:rPr>
          <w:rFonts w:ascii="Arial" w:eastAsia="Arial" w:hAnsi="Arial" w:cs="Arial"/>
          <w:color w:val="000000"/>
        </w:rPr>
      </w:pPr>
    </w:p>
    <w:p w14:paraId="4647DB9F" w14:textId="77777777" w:rsidR="00031F25" w:rsidRDefault="0085002C" w:rsidP="00EB4616">
      <w:pPr>
        <w:pStyle w:val="ListParagraph"/>
        <w:numPr>
          <w:ilvl w:val="0"/>
          <w:numId w:val="7"/>
        </w:numPr>
        <w:pBdr>
          <w:top w:val="nil"/>
          <w:left w:val="nil"/>
          <w:bottom w:val="nil"/>
          <w:right w:val="nil"/>
          <w:between w:val="nil"/>
        </w:pBdr>
        <w:spacing w:after="180"/>
        <w:jc w:val="both"/>
        <w:rPr>
          <w:rFonts w:ascii="Arial" w:eastAsia="Arial" w:hAnsi="Arial" w:cs="Arial"/>
          <w:color w:val="000000"/>
        </w:rPr>
      </w:pPr>
      <w:r w:rsidRPr="00EB4616">
        <w:rPr>
          <w:rFonts w:ascii="Arial" w:eastAsia="Arial" w:hAnsi="Arial" w:cs="Arial"/>
          <w:color w:val="000000"/>
        </w:rPr>
        <w:t>ground investigations;</w:t>
      </w:r>
    </w:p>
    <w:p w14:paraId="2A66828A" w14:textId="77777777" w:rsidR="00EB4616" w:rsidRPr="00EB4616" w:rsidRDefault="00EB4616" w:rsidP="00EB4616">
      <w:pPr>
        <w:pStyle w:val="ListParagraph"/>
        <w:pBdr>
          <w:top w:val="nil"/>
          <w:left w:val="nil"/>
          <w:bottom w:val="nil"/>
          <w:right w:val="nil"/>
          <w:between w:val="nil"/>
        </w:pBdr>
        <w:spacing w:after="180"/>
        <w:ind w:left="2274"/>
        <w:jc w:val="both"/>
        <w:rPr>
          <w:rFonts w:ascii="Arial" w:eastAsia="Arial" w:hAnsi="Arial" w:cs="Arial"/>
          <w:color w:val="000000"/>
        </w:rPr>
      </w:pPr>
    </w:p>
    <w:p w14:paraId="4DC132C9" w14:textId="77777777" w:rsidR="00031F25" w:rsidRDefault="0085002C" w:rsidP="00EB4616">
      <w:pPr>
        <w:pStyle w:val="ListParagraph"/>
        <w:numPr>
          <w:ilvl w:val="0"/>
          <w:numId w:val="7"/>
        </w:numPr>
        <w:pBdr>
          <w:top w:val="nil"/>
          <w:left w:val="nil"/>
          <w:bottom w:val="nil"/>
          <w:right w:val="nil"/>
          <w:between w:val="nil"/>
        </w:pBdr>
        <w:spacing w:after="180"/>
        <w:jc w:val="both"/>
        <w:rPr>
          <w:rFonts w:ascii="Arial" w:eastAsia="Arial" w:hAnsi="Arial" w:cs="Arial"/>
          <w:color w:val="000000"/>
        </w:rPr>
      </w:pPr>
      <w:r w:rsidRPr="00EB4616">
        <w:rPr>
          <w:rFonts w:ascii="Arial" w:eastAsia="Arial" w:hAnsi="Arial" w:cs="Arial"/>
          <w:color w:val="000000"/>
        </w:rPr>
        <w:t>site survey works;</w:t>
      </w:r>
    </w:p>
    <w:p w14:paraId="7160B512" w14:textId="77777777" w:rsidR="00EB4616" w:rsidRPr="00EB4616" w:rsidRDefault="00EB4616" w:rsidP="00EB4616">
      <w:pPr>
        <w:pStyle w:val="ListParagraph"/>
        <w:pBdr>
          <w:top w:val="nil"/>
          <w:left w:val="nil"/>
          <w:bottom w:val="nil"/>
          <w:right w:val="nil"/>
          <w:between w:val="nil"/>
        </w:pBdr>
        <w:spacing w:after="180"/>
        <w:ind w:left="2274"/>
        <w:jc w:val="both"/>
        <w:rPr>
          <w:rFonts w:ascii="Arial" w:eastAsia="Arial" w:hAnsi="Arial" w:cs="Arial"/>
          <w:color w:val="000000"/>
        </w:rPr>
      </w:pPr>
    </w:p>
    <w:p w14:paraId="07C62290" w14:textId="77777777" w:rsidR="00031F25" w:rsidRDefault="0085002C" w:rsidP="00EB4616">
      <w:pPr>
        <w:pStyle w:val="ListParagraph"/>
        <w:numPr>
          <w:ilvl w:val="0"/>
          <w:numId w:val="7"/>
        </w:numPr>
        <w:pBdr>
          <w:top w:val="nil"/>
          <w:left w:val="nil"/>
          <w:bottom w:val="nil"/>
          <w:right w:val="nil"/>
          <w:between w:val="nil"/>
        </w:pBdr>
        <w:spacing w:after="180"/>
        <w:jc w:val="both"/>
        <w:rPr>
          <w:rFonts w:ascii="Arial" w:eastAsia="Arial" w:hAnsi="Arial" w:cs="Arial"/>
          <w:color w:val="000000"/>
        </w:rPr>
      </w:pPr>
      <w:r w:rsidRPr="00EB4616">
        <w:rPr>
          <w:rFonts w:ascii="Arial" w:eastAsia="Arial" w:hAnsi="Arial" w:cs="Arial"/>
          <w:color w:val="000000"/>
        </w:rPr>
        <w:t>temporary access construction works;</w:t>
      </w:r>
    </w:p>
    <w:p w14:paraId="6FABF712" w14:textId="77777777" w:rsidR="00EB4616" w:rsidRPr="00EB4616" w:rsidRDefault="00EB4616" w:rsidP="00EB4616">
      <w:pPr>
        <w:pStyle w:val="ListParagraph"/>
        <w:pBdr>
          <w:top w:val="nil"/>
          <w:left w:val="nil"/>
          <w:bottom w:val="nil"/>
          <w:right w:val="nil"/>
          <w:between w:val="nil"/>
        </w:pBdr>
        <w:spacing w:after="180"/>
        <w:ind w:left="2274"/>
        <w:jc w:val="both"/>
        <w:rPr>
          <w:rFonts w:ascii="Arial" w:eastAsia="Arial" w:hAnsi="Arial" w:cs="Arial"/>
          <w:color w:val="000000"/>
        </w:rPr>
      </w:pPr>
    </w:p>
    <w:p w14:paraId="5728A41C" w14:textId="77777777" w:rsidR="00031F25" w:rsidRDefault="0085002C" w:rsidP="00EB4616">
      <w:pPr>
        <w:pStyle w:val="ListParagraph"/>
        <w:numPr>
          <w:ilvl w:val="0"/>
          <w:numId w:val="7"/>
        </w:numPr>
        <w:pBdr>
          <w:top w:val="nil"/>
          <w:left w:val="nil"/>
          <w:bottom w:val="nil"/>
          <w:right w:val="nil"/>
          <w:between w:val="nil"/>
        </w:pBdr>
        <w:spacing w:after="180"/>
        <w:jc w:val="both"/>
        <w:rPr>
          <w:rFonts w:ascii="Arial" w:eastAsia="Arial" w:hAnsi="Arial" w:cs="Arial"/>
          <w:color w:val="000000"/>
        </w:rPr>
      </w:pPr>
      <w:r w:rsidRPr="00EB4616">
        <w:rPr>
          <w:rFonts w:ascii="Arial" w:eastAsia="Arial" w:hAnsi="Arial" w:cs="Arial"/>
          <w:color w:val="000000"/>
        </w:rPr>
        <w:t>archaeological investigation; and</w:t>
      </w:r>
    </w:p>
    <w:p w14:paraId="4DA847B5" w14:textId="77777777" w:rsidR="00EB4616" w:rsidRPr="00EB4616" w:rsidRDefault="00EB4616" w:rsidP="00EB4616">
      <w:pPr>
        <w:pStyle w:val="ListParagraph"/>
        <w:pBdr>
          <w:top w:val="nil"/>
          <w:left w:val="nil"/>
          <w:bottom w:val="nil"/>
          <w:right w:val="nil"/>
          <w:between w:val="nil"/>
        </w:pBdr>
        <w:spacing w:after="180"/>
        <w:ind w:left="2274"/>
        <w:jc w:val="both"/>
        <w:rPr>
          <w:rFonts w:ascii="Arial" w:eastAsia="Arial" w:hAnsi="Arial" w:cs="Arial"/>
          <w:color w:val="000000"/>
        </w:rPr>
      </w:pPr>
    </w:p>
    <w:p w14:paraId="4D2CB00C" w14:textId="77777777" w:rsidR="00031F25" w:rsidRPr="00EB4616" w:rsidRDefault="0085002C" w:rsidP="00EB4616">
      <w:pPr>
        <w:pStyle w:val="ListParagraph"/>
        <w:numPr>
          <w:ilvl w:val="0"/>
          <w:numId w:val="7"/>
        </w:numPr>
        <w:pBdr>
          <w:top w:val="nil"/>
          <w:left w:val="nil"/>
          <w:bottom w:val="nil"/>
          <w:right w:val="nil"/>
          <w:between w:val="nil"/>
        </w:pBdr>
        <w:spacing w:after="180"/>
        <w:jc w:val="both"/>
        <w:rPr>
          <w:rFonts w:ascii="Arial" w:eastAsia="Arial" w:hAnsi="Arial" w:cs="Arial"/>
          <w:color w:val="000000"/>
        </w:rPr>
      </w:pPr>
      <w:r w:rsidRPr="00EB4616">
        <w:rPr>
          <w:rFonts w:ascii="Arial" w:eastAsia="Arial" w:hAnsi="Arial" w:cs="Arial"/>
          <w:color w:val="000000"/>
        </w:rPr>
        <w:t>erection of any fences and hoardings around the Land.</w:t>
      </w:r>
    </w:p>
    <w:p w14:paraId="5D6CD7E9" w14:textId="5645C78A" w:rsidR="00601BCC" w:rsidRPr="00601BCC" w:rsidRDefault="00601BCC" w:rsidP="00EB4616">
      <w:pPr>
        <w:pBdr>
          <w:top w:val="nil"/>
          <w:left w:val="nil"/>
          <w:bottom w:val="nil"/>
          <w:right w:val="nil"/>
          <w:between w:val="nil"/>
        </w:pBdr>
        <w:spacing w:after="180"/>
        <w:jc w:val="both"/>
        <w:rPr>
          <w:rFonts w:ascii="Arial" w:eastAsia="Arial" w:hAnsi="Arial" w:cs="Arial"/>
          <w:b/>
          <w:bCs/>
          <w:color w:val="000000"/>
        </w:rPr>
      </w:pPr>
      <w:r>
        <w:rPr>
          <w:rFonts w:ascii="Arial" w:eastAsia="Arial" w:hAnsi="Arial" w:cs="Arial"/>
          <w:color w:val="000000"/>
        </w:rPr>
        <w:t>“</w:t>
      </w:r>
      <w:r>
        <w:rPr>
          <w:rFonts w:ascii="Arial" w:eastAsia="Arial" w:hAnsi="Arial" w:cs="Arial"/>
          <w:b/>
          <w:bCs/>
          <w:color w:val="000000"/>
        </w:rPr>
        <w:t>Community Infrastructure Levy</w:t>
      </w:r>
      <w:r>
        <w:rPr>
          <w:rFonts w:ascii="Arial" w:eastAsia="Arial" w:hAnsi="Arial" w:cs="Arial"/>
          <w:color w:val="000000"/>
        </w:rPr>
        <w:t>” or “</w:t>
      </w:r>
      <w:r w:rsidRPr="00EB4616">
        <w:rPr>
          <w:rFonts w:ascii="Arial" w:eastAsia="Arial" w:hAnsi="Arial" w:cs="Arial"/>
          <w:b/>
          <w:bCs/>
          <w:color w:val="000000"/>
        </w:rPr>
        <w:t>CIL</w:t>
      </w:r>
      <w:r>
        <w:rPr>
          <w:rFonts w:ascii="Arial" w:eastAsia="Arial" w:hAnsi="Arial" w:cs="Arial"/>
          <w:color w:val="000000"/>
        </w:rPr>
        <w:t>” means the levy payable pursuant to Part 11 of the Planning Act 2008 and The Community Infrastructure Levy</w:t>
      </w:r>
      <w:r w:rsidR="00F43DA7">
        <w:rPr>
          <w:rFonts w:ascii="Arial" w:eastAsia="Arial" w:hAnsi="Arial" w:cs="Arial"/>
          <w:color w:val="000000"/>
        </w:rPr>
        <w:t xml:space="preserve"> (CIL)</w:t>
      </w:r>
      <w:r>
        <w:rPr>
          <w:rFonts w:ascii="Arial" w:eastAsia="Arial" w:hAnsi="Arial" w:cs="Arial"/>
          <w:color w:val="000000"/>
        </w:rPr>
        <w:t xml:space="preserve"> Regulations 2010 (as amended).</w:t>
      </w:r>
    </w:p>
    <w:p w14:paraId="466A8916" w14:textId="7B3E45E3" w:rsidR="00031F25" w:rsidRDefault="0085002C" w:rsidP="00EB4616">
      <w:pPr>
        <w:pBdr>
          <w:top w:val="nil"/>
          <w:left w:val="nil"/>
          <w:bottom w:val="nil"/>
          <w:right w:val="nil"/>
          <w:between w:val="nil"/>
        </w:pBdr>
        <w:spacing w:after="180"/>
        <w:jc w:val="both"/>
      </w:pPr>
      <w:r w:rsidRPr="00EB4616">
        <w:rPr>
          <w:rFonts w:ascii="Arial" w:eastAsia="Arial" w:hAnsi="Arial" w:cs="Arial"/>
          <w:color w:val="000000"/>
        </w:rPr>
        <w:t>“Completion of Development” or “Completion” means the date on which the Self-Build Dwelling permitted by the Planning Permission has been completed and is capable of first Occupation.</w:t>
      </w:r>
    </w:p>
    <w:p w14:paraId="0019EAD6" w14:textId="2411869C" w:rsidR="00031F25" w:rsidRDefault="0085002C" w:rsidP="00EB4616">
      <w:pPr>
        <w:pBdr>
          <w:top w:val="nil"/>
          <w:left w:val="nil"/>
          <w:bottom w:val="nil"/>
          <w:right w:val="nil"/>
          <w:between w:val="nil"/>
        </w:pBdr>
        <w:spacing w:after="180"/>
        <w:jc w:val="both"/>
        <w:rPr>
          <w:rFonts w:ascii="Arial" w:eastAsia="Arial" w:hAnsi="Arial" w:cs="Arial"/>
          <w:b/>
          <w:bCs/>
          <w:color w:val="000000"/>
        </w:rPr>
      </w:pPr>
      <w:bookmarkStart w:id="7" w:name="_hav1xqm0akey" w:colFirst="0" w:colLast="0"/>
      <w:bookmarkEnd w:id="7"/>
      <w:r>
        <w:rPr>
          <w:rFonts w:ascii="Arial" w:eastAsia="Arial" w:hAnsi="Arial" w:cs="Arial"/>
          <w:color w:val="000000"/>
        </w:rPr>
        <w:t>“Custom and Self-Build” means self-build and custom housebuilding within the meaning of sections 1(A1) and 1(A2) of the Self-build and Custom Housebuilding Act 2015 (as amended), being the building or completion by individuals, associations of individuals, or persons working with or for them, of houses to be occupied as homes by those individuals, but excluding a house built wholly or mainly to plans or specifications decided or offered by the person from whom the plot was acquired.</w:t>
      </w:r>
    </w:p>
    <w:p w14:paraId="6A782F1C" w14:textId="0C6EBEB0" w:rsidR="00031F25" w:rsidRPr="00EB4616" w:rsidRDefault="0085002C" w:rsidP="00EB4616">
      <w:pPr>
        <w:pBdr>
          <w:top w:val="nil"/>
          <w:left w:val="nil"/>
          <w:bottom w:val="nil"/>
          <w:right w:val="nil"/>
          <w:between w:val="nil"/>
        </w:pBdr>
        <w:spacing w:after="180"/>
        <w:jc w:val="both"/>
        <w:rPr>
          <w:rFonts w:ascii="Arial" w:eastAsia="Arial" w:hAnsi="Arial" w:cs="Arial"/>
          <w:color w:val="000000"/>
        </w:rPr>
      </w:pPr>
      <w:r w:rsidRPr="00EB4616">
        <w:rPr>
          <w:rFonts w:ascii="Arial" w:eastAsia="Arial" w:hAnsi="Arial" w:cs="Arial"/>
          <w:color w:val="000000"/>
        </w:rPr>
        <w:t>“Deed” means this unilateral undertaking.</w:t>
      </w:r>
    </w:p>
    <w:p w14:paraId="1FB44779" w14:textId="0C393DE0" w:rsidR="00031F25" w:rsidRDefault="0085002C" w:rsidP="00EB4616">
      <w:pPr>
        <w:pBdr>
          <w:top w:val="nil"/>
          <w:left w:val="nil"/>
          <w:bottom w:val="nil"/>
          <w:right w:val="nil"/>
          <w:between w:val="nil"/>
        </w:pBdr>
        <w:spacing w:after="180"/>
        <w:jc w:val="both"/>
        <w:rPr>
          <w:rFonts w:ascii="Arial" w:eastAsia="Arial" w:hAnsi="Arial" w:cs="Arial"/>
          <w:b/>
          <w:bCs/>
          <w:color w:val="000000"/>
        </w:rPr>
      </w:pPr>
      <w:bookmarkStart w:id="8" w:name="mzow23rbpp0t" w:colFirst="0" w:colLast="0"/>
      <w:bookmarkEnd w:id="8"/>
      <w:r>
        <w:rPr>
          <w:rFonts w:ascii="Arial" w:eastAsia="Arial" w:hAnsi="Arial" w:cs="Arial"/>
          <w:color w:val="000000"/>
        </w:rPr>
        <w:t>“Development” means the development described in the TDC Application and permitted by the Planning Permission.</w:t>
      </w:r>
    </w:p>
    <w:p w14:paraId="6226C1ED" w14:textId="1E751D80" w:rsidR="00031F25" w:rsidRPr="00F12160" w:rsidRDefault="0085002C" w:rsidP="0025095A">
      <w:pPr>
        <w:pBdr>
          <w:top w:val="nil"/>
          <w:left w:val="nil"/>
          <w:bottom w:val="nil"/>
          <w:right w:val="nil"/>
          <w:between w:val="nil"/>
        </w:pBdr>
        <w:jc w:val="both"/>
        <w:rPr>
          <w:rFonts w:ascii="Arial" w:eastAsia="Arial" w:hAnsi="Arial" w:cs="Arial"/>
        </w:rPr>
      </w:pPr>
      <w:bookmarkStart w:id="9" w:name="_3zlukh5lzg3d" w:colFirst="0" w:colLast="0"/>
      <w:bookmarkEnd w:id="9"/>
      <w:r>
        <w:rPr>
          <w:rFonts w:ascii="Arial" w:eastAsia="Arial" w:hAnsi="Arial" w:cs="Arial"/>
          <w:color w:val="000000"/>
        </w:rPr>
        <w:t>“Land” means the land adjacent to Stoney Brook Farm, Eastergate Lane, Walberton, Arundel shown edged red on the Site Plan and registered at HM Land Registry under title number [TITLE NUMBER].</w:t>
      </w:r>
    </w:p>
    <w:p w14:paraId="11E79946" w14:textId="77777777" w:rsidR="00EB4616" w:rsidRDefault="00EB4616" w:rsidP="00EB4616">
      <w:pPr>
        <w:pBdr>
          <w:top w:val="nil"/>
          <w:left w:val="nil"/>
          <w:bottom w:val="nil"/>
          <w:right w:val="nil"/>
          <w:between w:val="nil"/>
        </w:pBdr>
        <w:jc w:val="both"/>
        <w:rPr>
          <w:rFonts w:ascii="Arial" w:eastAsia="Arial" w:hAnsi="Arial" w:cs="Arial"/>
          <w:color w:val="000000"/>
        </w:rPr>
      </w:pPr>
    </w:p>
    <w:p w14:paraId="03EA7A31" w14:textId="77777777" w:rsidR="00031F25" w:rsidRDefault="0085002C" w:rsidP="00EB4616">
      <w:pPr>
        <w:pBdr>
          <w:top w:val="nil"/>
          <w:left w:val="nil"/>
          <w:bottom w:val="nil"/>
          <w:right w:val="nil"/>
          <w:between w:val="nil"/>
        </w:pBdr>
        <w:spacing w:after="180"/>
        <w:jc w:val="both"/>
        <w:rPr>
          <w:rFonts w:ascii="Arial" w:eastAsia="Arial" w:hAnsi="Arial" w:cs="Arial"/>
          <w:color w:val="000000"/>
        </w:rPr>
      </w:pPr>
      <w:bookmarkStart w:id="10" w:name="oc18agtxye73" w:colFirst="0" w:colLast="0"/>
      <w:bookmarkEnd w:id="10"/>
      <w:r>
        <w:rPr>
          <w:rFonts w:ascii="Arial" w:eastAsia="Arial" w:hAnsi="Arial" w:cs="Arial"/>
          <w:color w:val="000000"/>
        </w:rPr>
        <w:t>“</w:t>
      </w:r>
      <w:r>
        <w:rPr>
          <w:rFonts w:ascii="Arial" w:eastAsia="Arial" w:hAnsi="Arial" w:cs="Arial"/>
          <w:b/>
          <w:bCs/>
          <w:color w:val="000000"/>
        </w:rPr>
        <w:t>Occupation</w:t>
      </w:r>
      <w:r>
        <w:rPr>
          <w:rFonts w:ascii="Arial" w:eastAsia="Arial" w:hAnsi="Arial" w:cs="Arial"/>
          <w:color w:val="000000"/>
        </w:rPr>
        <w:t>” means the occupation of the Self-Build Dwelling for the purposes permitted by the Planning Permission but not including occupation by personnel engaged in construction fitting out or decoration or occupation for marketing or display or occupation in relation to security operations and “</w:t>
      </w:r>
      <w:r>
        <w:rPr>
          <w:rFonts w:ascii="Arial" w:eastAsia="Arial" w:hAnsi="Arial" w:cs="Arial"/>
          <w:b/>
          <w:bCs/>
          <w:color w:val="000000"/>
        </w:rPr>
        <w:t>Occupied</w:t>
      </w:r>
      <w:r>
        <w:rPr>
          <w:rFonts w:ascii="Arial" w:eastAsia="Arial" w:hAnsi="Arial" w:cs="Arial"/>
          <w:color w:val="000000"/>
        </w:rPr>
        <w:t>” and “</w:t>
      </w:r>
      <w:r>
        <w:rPr>
          <w:rFonts w:ascii="Arial" w:eastAsia="Arial" w:hAnsi="Arial" w:cs="Arial"/>
          <w:b/>
          <w:bCs/>
          <w:color w:val="000000"/>
        </w:rPr>
        <w:t>Occupy</w:t>
      </w:r>
      <w:r>
        <w:rPr>
          <w:rFonts w:ascii="Arial" w:eastAsia="Arial" w:hAnsi="Arial" w:cs="Arial"/>
          <w:color w:val="000000"/>
        </w:rPr>
        <w:t>” shall be construed accordingly.</w:t>
      </w:r>
    </w:p>
    <w:p w14:paraId="555E5C27" w14:textId="74957E1A" w:rsidR="00031F25" w:rsidRDefault="0085002C" w:rsidP="00EB4616">
      <w:pPr>
        <w:pBdr>
          <w:top w:val="nil"/>
          <w:left w:val="nil"/>
          <w:bottom w:val="nil"/>
          <w:right w:val="nil"/>
          <w:between w:val="nil"/>
        </w:pBdr>
        <w:spacing w:after="180"/>
        <w:jc w:val="both"/>
        <w:rPr>
          <w:rFonts w:ascii="Arial" w:eastAsia="Arial" w:hAnsi="Arial" w:cs="Arial"/>
          <w:b/>
          <w:bCs/>
          <w:color w:val="000000"/>
        </w:rPr>
      </w:pPr>
      <w:bookmarkStart w:id="11" w:name="j2kqdkkgy50s" w:colFirst="0" w:colLast="0"/>
      <w:bookmarkEnd w:id="11"/>
      <w:r>
        <w:rPr>
          <w:rFonts w:ascii="Arial" w:eastAsia="Arial" w:hAnsi="Arial" w:cs="Arial"/>
          <w:color w:val="000000"/>
        </w:rPr>
        <w:t>“Planning Permission” means the planning permission constituted by the Permission in Principle together with the Technical Details Consent.</w:t>
      </w:r>
    </w:p>
    <w:p w14:paraId="20022068" w14:textId="0DF97445" w:rsidR="00031F25" w:rsidRDefault="0085002C" w:rsidP="00EB4616">
      <w:pPr>
        <w:pBdr>
          <w:top w:val="nil"/>
          <w:left w:val="nil"/>
          <w:bottom w:val="nil"/>
          <w:right w:val="nil"/>
          <w:between w:val="nil"/>
        </w:pBdr>
        <w:spacing w:after="180"/>
        <w:jc w:val="both"/>
        <w:rPr>
          <w:rFonts w:ascii="Arial" w:eastAsia="Arial" w:hAnsi="Arial" w:cs="Arial"/>
          <w:b/>
          <w:bCs/>
          <w:color w:val="000000"/>
        </w:rPr>
      </w:pPr>
      <w:r>
        <w:rPr>
          <w:rFonts w:ascii="Arial" w:eastAsia="Arial" w:hAnsi="Arial" w:cs="Arial"/>
          <w:color w:val="000000"/>
        </w:rPr>
        <w:lastRenderedPageBreak/>
        <w:t>“Principal Home” means the Self-Build Dwelling Occupied as the sole or main residence of the individual or individuals for whom it was built or commissioned.</w:t>
      </w:r>
    </w:p>
    <w:p w14:paraId="0CA20043" w14:textId="2FE853F6" w:rsidR="00031F25" w:rsidRDefault="0085002C" w:rsidP="00EB4616">
      <w:pPr>
        <w:pBdr>
          <w:top w:val="nil"/>
          <w:left w:val="nil"/>
          <w:bottom w:val="nil"/>
          <w:right w:val="nil"/>
          <w:between w:val="nil"/>
        </w:pBdr>
        <w:spacing w:after="180"/>
        <w:jc w:val="both"/>
        <w:rPr>
          <w:rFonts w:ascii="Arial" w:eastAsia="Arial" w:hAnsi="Arial" w:cs="Arial"/>
          <w:b/>
          <w:bCs/>
          <w:color w:val="000000"/>
        </w:rPr>
      </w:pPr>
      <w:r>
        <w:rPr>
          <w:rFonts w:ascii="Arial" w:eastAsia="Arial" w:hAnsi="Arial" w:cs="Arial"/>
          <w:color w:val="000000"/>
        </w:rPr>
        <w:t>“Self-Build Dwelling” means the single dwelling constructed on the Land in accordance with the Planning Permission as Custom and Self-Build housing and first Occupied by the individual or individuals for whom it was built or commissioned.</w:t>
      </w:r>
    </w:p>
    <w:p w14:paraId="3DF0D2F2" w14:textId="35EE3A75" w:rsidR="00031F25" w:rsidRDefault="0085002C" w:rsidP="00EB4616">
      <w:pPr>
        <w:pBdr>
          <w:top w:val="nil"/>
          <w:left w:val="nil"/>
          <w:bottom w:val="nil"/>
          <w:right w:val="nil"/>
          <w:between w:val="nil"/>
        </w:pBdr>
        <w:spacing w:after="180"/>
        <w:jc w:val="both"/>
        <w:rPr>
          <w:rFonts w:ascii="Arial" w:eastAsia="Arial" w:hAnsi="Arial" w:cs="Arial"/>
          <w:color w:val="000000"/>
        </w:rPr>
      </w:pPr>
      <w:r>
        <w:rPr>
          <w:rFonts w:ascii="Arial" w:eastAsia="Arial" w:hAnsi="Arial" w:cs="Arial"/>
          <w:color w:val="000000"/>
        </w:rPr>
        <w:t>“Site Plan” means the plan annexed to this Deed at the Second Schedule and numbered [SITE PLAN DRAWING NUMBER].</w:t>
      </w:r>
    </w:p>
    <w:p w14:paraId="5AD96820" w14:textId="77777777" w:rsidR="00031F25" w:rsidRDefault="0085002C" w:rsidP="00EB4616">
      <w:pPr>
        <w:pBdr>
          <w:top w:val="nil"/>
          <w:left w:val="nil"/>
          <w:bottom w:val="nil"/>
          <w:right w:val="nil"/>
          <w:between w:val="nil"/>
        </w:pBdr>
        <w:spacing w:after="180"/>
        <w:jc w:val="both"/>
        <w:rPr>
          <w:rFonts w:ascii="Arial" w:eastAsia="Arial" w:hAnsi="Arial" w:cs="Arial"/>
          <w:b/>
          <w:bCs/>
          <w:color w:val="000000"/>
        </w:rPr>
      </w:pPr>
      <w:bookmarkStart w:id="12" w:name="pfcee8z8uxts" w:colFirst="0" w:colLast="0"/>
      <w:bookmarkEnd w:id="12"/>
      <w:r>
        <w:rPr>
          <w:rFonts w:ascii="Arial" w:eastAsia="Arial" w:hAnsi="Arial" w:cs="Arial"/>
          <w:color w:val="000000"/>
        </w:rPr>
        <w:t>“Technical Details Consent” means the technical details consent granted by the Council pursuant to the TDC Application.</w:t>
      </w:r>
      <w:r>
        <w:rPr>
          <w:rFonts w:ascii="Arial" w:eastAsia="Arial" w:hAnsi="Arial" w:cs="Arial"/>
          <w:color w:val="000000"/>
        </w:rPr>
        <w:br/>
      </w:r>
      <w:r>
        <w:rPr>
          <w:rFonts w:ascii="Arial" w:eastAsia="Arial" w:hAnsi="Arial" w:cs="Arial"/>
          <w:color w:val="000000"/>
        </w:rPr>
        <w:br/>
        <w:t>“TCPA 1990” means the Town and Country Planning Act 1990 (as amended).</w:t>
      </w:r>
    </w:p>
    <w:p w14:paraId="617C8823" w14:textId="77777777" w:rsidR="00031F25" w:rsidRDefault="0085002C" w:rsidP="00EB4616">
      <w:pPr>
        <w:pBdr>
          <w:top w:val="nil"/>
          <w:left w:val="nil"/>
          <w:bottom w:val="nil"/>
          <w:right w:val="nil"/>
          <w:between w:val="nil"/>
        </w:pBdr>
        <w:spacing w:after="180"/>
        <w:jc w:val="both"/>
        <w:rPr>
          <w:rFonts w:ascii="Arial" w:eastAsia="Arial" w:hAnsi="Arial" w:cs="Arial"/>
          <w:color w:val="000000"/>
        </w:rPr>
      </w:pPr>
      <w:bookmarkStart w:id="13" w:name="_wutqf9qd364h" w:colFirst="0" w:colLast="0"/>
      <w:bookmarkEnd w:id="13"/>
      <w:r>
        <w:rPr>
          <w:rFonts w:ascii="Arial" w:eastAsia="Arial" w:hAnsi="Arial" w:cs="Arial"/>
          <w:color w:val="000000"/>
        </w:rPr>
        <w:t>“</w:t>
      </w:r>
      <w:r>
        <w:rPr>
          <w:rFonts w:ascii="Arial" w:eastAsia="Arial" w:hAnsi="Arial" w:cs="Arial"/>
          <w:b/>
          <w:bCs/>
          <w:color w:val="000000"/>
        </w:rPr>
        <w:t>Working Days</w:t>
      </w:r>
      <w:r>
        <w:rPr>
          <w:rFonts w:ascii="Arial" w:eastAsia="Arial" w:hAnsi="Arial" w:cs="Arial"/>
          <w:color w:val="000000"/>
        </w:rPr>
        <w:t>” means Monday to Friday (inclusive) except Good Friday, Christmas Day and public or bank holidays from time to time in England.</w:t>
      </w:r>
    </w:p>
    <w:p w14:paraId="017F91DE" w14:textId="77777777" w:rsidR="00031F25" w:rsidRDefault="0085002C">
      <w:pPr>
        <w:keepNext/>
        <w:numPr>
          <w:ilvl w:val="0"/>
          <w:numId w:val="2"/>
        </w:numPr>
        <w:pBdr>
          <w:top w:val="nil"/>
          <w:left w:val="nil"/>
          <w:bottom w:val="nil"/>
          <w:right w:val="nil"/>
          <w:between w:val="nil"/>
        </w:pBdr>
        <w:spacing w:before="240" w:after="240"/>
        <w:jc w:val="both"/>
      </w:pPr>
      <w:r>
        <w:rPr>
          <w:rFonts w:ascii="Arial" w:eastAsia="Arial" w:hAnsi="Arial" w:cs="Arial"/>
          <w:b/>
          <w:bCs/>
          <w:color w:val="000000"/>
        </w:rPr>
        <w:t>Interpretation</w:t>
      </w:r>
    </w:p>
    <w:p w14:paraId="160B9B63" w14:textId="77777777" w:rsidR="00031F25" w:rsidRDefault="0085002C">
      <w:pPr>
        <w:numPr>
          <w:ilvl w:val="1"/>
          <w:numId w:val="2"/>
        </w:numPr>
        <w:pBdr>
          <w:top w:val="nil"/>
          <w:left w:val="nil"/>
          <w:bottom w:val="nil"/>
          <w:right w:val="nil"/>
          <w:between w:val="nil"/>
        </w:pBdr>
        <w:spacing w:before="280" w:after="120"/>
        <w:jc w:val="both"/>
        <w:rPr>
          <w:rFonts w:ascii="Arial" w:eastAsia="Arial" w:hAnsi="Arial" w:cs="Arial"/>
          <w:color w:val="000000"/>
        </w:rPr>
      </w:pPr>
      <w:bookmarkStart w:id="14" w:name="2dcwp1oiwuyx" w:colFirst="0" w:colLast="0"/>
      <w:bookmarkEnd w:id="14"/>
      <w:r>
        <w:rPr>
          <w:rFonts w:ascii="Arial" w:eastAsia="Arial" w:hAnsi="Arial" w:cs="Arial"/>
          <w:color w:val="000000"/>
        </w:rPr>
        <w:t>Clause headings shall not affect the interpretation of this Deed.</w:t>
      </w:r>
    </w:p>
    <w:p w14:paraId="5654DF1C" w14:textId="77777777" w:rsidR="00031F25" w:rsidRDefault="0085002C">
      <w:pPr>
        <w:numPr>
          <w:ilvl w:val="1"/>
          <w:numId w:val="2"/>
        </w:numPr>
        <w:pBdr>
          <w:top w:val="nil"/>
          <w:left w:val="nil"/>
          <w:bottom w:val="nil"/>
          <w:right w:val="nil"/>
          <w:between w:val="nil"/>
        </w:pBdr>
        <w:spacing w:before="280" w:after="120"/>
        <w:jc w:val="both"/>
        <w:rPr>
          <w:rFonts w:ascii="Arial" w:eastAsia="Arial" w:hAnsi="Arial" w:cs="Arial"/>
          <w:color w:val="000000"/>
        </w:rPr>
      </w:pPr>
      <w:bookmarkStart w:id="15" w:name="kalf1thpin8y" w:colFirst="0" w:colLast="0"/>
      <w:bookmarkEnd w:id="15"/>
      <w:r>
        <w:rPr>
          <w:rFonts w:ascii="Arial" w:eastAsia="Arial" w:hAnsi="Arial" w:cs="Arial"/>
          <w:color w:val="000000"/>
        </w:rPr>
        <w:t>A person includes a natural person, corporate or unincorporated body (whether or not having separate legal personality).</w:t>
      </w:r>
    </w:p>
    <w:p w14:paraId="110018B8" w14:textId="77777777" w:rsidR="00031F25" w:rsidRDefault="0085002C">
      <w:pPr>
        <w:numPr>
          <w:ilvl w:val="1"/>
          <w:numId w:val="2"/>
        </w:numPr>
        <w:pBdr>
          <w:top w:val="nil"/>
          <w:left w:val="nil"/>
          <w:bottom w:val="nil"/>
          <w:right w:val="nil"/>
          <w:between w:val="nil"/>
        </w:pBdr>
        <w:spacing w:before="280" w:after="120"/>
        <w:jc w:val="both"/>
        <w:rPr>
          <w:rFonts w:ascii="Arial" w:eastAsia="Arial" w:hAnsi="Arial" w:cs="Arial"/>
          <w:color w:val="000000"/>
        </w:rPr>
      </w:pPr>
      <w:bookmarkStart w:id="16" w:name="x0o236yzrxns" w:colFirst="0" w:colLast="0"/>
      <w:bookmarkEnd w:id="16"/>
      <w:r>
        <w:rPr>
          <w:rFonts w:ascii="Arial" w:eastAsia="Arial" w:hAnsi="Arial" w:cs="Arial"/>
          <w:color w:val="000000"/>
        </w:rPr>
        <w:t>Unless the context otherwise requires, words in the singular shall include the plural and in the plural shall include the singular.</w:t>
      </w:r>
    </w:p>
    <w:p w14:paraId="4BC0F70D" w14:textId="77777777" w:rsidR="00031F25" w:rsidRDefault="0085002C">
      <w:pPr>
        <w:numPr>
          <w:ilvl w:val="1"/>
          <w:numId w:val="2"/>
        </w:numPr>
        <w:pBdr>
          <w:top w:val="nil"/>
          <w:left w:val="nil"/>
          <w:bottom w:val="nil"/>
          <w:right w:val="nil"/>
          <w:between w:val="nil"/>
        </w:pBdr>
        <w:spacing w:before="280" w:after="120"/>
        <w:jc w:val="both"/>
        <w:rPr>
          <w:rFonts w:ascii="Arial" w:eastAsia="Arial" w:hAnsi="Arial" w:cs="Arial"/>
          <w:color w:val="000000"/>
        </w:rPr>
      </w:pPr>
      <w:bookmarkStart w:id="17" w:name="ndkyinzc98yp" w:colFirst="0" w:colLast="0"/>
      <w:bookmarkEnd w:id="17"/>
      <w:r>
        <w:rPr>
          <w:rFonts w:ascii="Arial" w:eastAsia="Arial" w:hAnsi="Arial" w:cs="Arial"/>
          <w:color w:val="000000"/>
        </w:rPr>
        <w:t>Unless the context otherwise requires, a reference to one gender shall include a reference to the other genders.</w:t>
      </w:r>
    </w:p>
    <w:p w14:paraId="44D28E01" w14:textId="77777777" w:rsidR="00031F25" w:rsidRDefault="0085002C">
      <w:pPr>
        <w:numPr>
          <w:ilvl w:val="1"/>
          <w:numId w:val="2"/>
        </w:numPr>
        <w:pBdr>
          <w:top w:val="nil"/>
          <w:left w:val="nil"/>
          <w:bottom w:val="nil"/>
          <w:right w:val="nil"/>
          <w:between w:val="nil"/>
        </w:pBdr>
        <w:spacing w:before="280" w:after="120"/>
        <w:jc w:val="both"/>
        <w:rPr>
          <w:rFonts w:ascii="Arial" w:eastAsia="Arial" w:hAnsi="Arial" w:cs="Arial"/>
          <w:color w:val="000000"/>
        </w:rPr>
      </w:pPr>
      <w:bookmarkStart w:id="18" w:name="5u6x6639hx2c" w:colFirst="0" w:colLast="0"/>
      <w:bookmarkEnd w:id="18"/>
      <w:r>
        <w:rPr>
          <w:rFonts w:ascii="Arial" w:eastAsia="Arial" w:hAnsi="Arial" w:cs="Arial"/>
          <w:color w:val="000000"/>
        </w:rPr>
        <w:t>A reference to any party shall include that party's personal representatives, successors and permitted assigns.</w:t>
      </w:r>
    </w:p>
    <w:p w14:paraId="5C9EA5DC" w14:textId="77777777" w:rsidR="00031F25" w:rsidRDefault="0085002C">
      <w:pPr>
        <w:numPr>
          <w:ilvl w:val="1"/>
          <w:numId w:val="2"/>
        </w:numPr>
        <w:pBdr>
          <w:top w:val="nil"/>
          <w:left w:val="nil"/>
          <w:bottom w:val="nil"/>
          <w:right w:val="nil"/>
          <w:between w:val="nil"/>
        </w:pBdr>
        <w:spacing w:before="280" w:after="120"/>
        <w:jc w:val="both"/>
        <w:rPr>
          <w:rFonts w:ascii="Arial" w:eastAsia="Arial" w:hAnsi="Arial" w:cs="Arial"/>
          <w:color w:val="000000"/>
        </w:rPr>
      </w:pPr>
      <w:bookmarkStart w:id="19" w:name="bey4p214up37" w:colFirst="0" w:colLast="0"/>
      <w:bookmarkEnd w:id="19"/>
      <w:r>
        <w:rPr>
          <w:rFonts w:ascii="Arial" w:eastAsia="Arial" w:hAnsi="Arial" w:cs="Arial"/>
          <w:color w:val="000000"/>
        </w:rPr>
        <w:t>A reference to the Council shall include the successors to its respective statutory functions.</w:t>
      </w:r>
    </w:p>
    <w:p w14:paraId="4D4DDF88" w14:textId="77777777" w:rsidR="00031F25" w:rsidRDefault="0085002C">
      <w:pPr>
        <w:numPr>
          <w:ilvl w:val="1"/>
          <w:numId w:val="2"/>
        </w:numPr>
        <w:pBdr>
          <w:top w:val="nil"/>
          <w:left w:val="nil"/>
          <w:bottom w:val="nil"/>
          <w:right w:val="nil"/>
          <w:between w:val="nil"/>
        </w:pBdr>
        <w:spacing w:before="280" w:after="120"/>
        <w:jc w:val="both"/>
        <w:rPr>
          <w:rFonts w:ascii="Arial" w:eastAsia="Arial" w:hAnsi="Arial" w:cs="Arial"/>
          <w:color w:val="000000"/>
        </w:rPr>
      </w:pPr>
      <w:bookmarkStart w:id="20" w:name="o8vwgump5wyc" w:colFirst="0" w:colLast="0"/>
      <w:bookmarkEnd w:id="20"/>
      <w:r>
        <w:rPr>
          <w:rFonts w:ascii="Arial" w:eastAsia="Arial" w:hAnsi="Arial" w:cs="Arial"/>
          <w:color w:val="000000"/>
        </w:rPr>
        <w:t>Unless the context otherwise requires, a reference to a statute or statutory provision is a reference to it as amended, extended or re-enacted from time to time and shall include any subordinate legislation made from time to time under that statute or statutory provision.</w:t>
      </w:r>
    </w:p>
    <w:p w14:paraId="3F8552DA" w14:textId="77777777" w:rsidR="00031F25" w:rsidRDefault="0085002C">
      <w:pPr>
        <w:numPr>
          <w:ilvl w:val="1"/>
          <w:numId w:val="2"/>
        </w:numPr>
        <w:pBdr>
          <w:top w:val="nil"/>
          <w:left w:val="nil"/>
          <w:bottom w:val="nil"/>
          <w:right w:val="nil"/>
          <w:between w:val="nil"/>
        </w:pBdr>
        <w:spacing w:before="280" w:after="120"/>
        <w:jc w:val="both"/>
        <w:rPr>
          <w:rFonts w:ascii="Arial" w:eastAsia="Arial" w:hAnsi="Arial" w:cs="Arial"/>
          <w:color w:val="000000"/>
        </w:rPr>
      </w:pPr>
      <w:bookmarkStart w:id="21" w:name="9d1wrwnvgfv" w:colFirst="0" w:colLast="0"/>
      <w:bookmarkEnd w:id="21"/>
      <w:r>
        <w:rPr>
          <w:rFonts w:ascii="Arial" w:eastAsia="Arial" w:hAnsi="Arial" w:cs="Arial"/>
          <w:color w:val="000000"/>
        </w:rPr>
        <w:t>References to clauses are to the clauses of this Deed.</w:t>
      </w:r>
    </w:p>
    <w:p w14:paraId="78C844FE" w14:textId="77777777" w:rsidR="00031F25" w:rsidRDefault="0085002C">
      <w:pPr>
        <w:keepNext/>
        <w:numPr>
          <w:ilvl w:val="0"/>
          <w:numId w:val="2"/>
        </w:numPr>
        <w:pBdr>
          <w:top w:val="nil"/>
          <w:left w:val="nil"/>
          <w:bottom w:val="nil"/>
          <w:right w:val="nil"/>
          <w:between w:val="nil"/>
        </w:pBdr>
        <w:spacing w:before="240" w:after="240"/>
        <w:jc w:val="both"/>
        <w:rPr>
          <w:rFonts w:ascii="Arial" w:eastAsia="Arial" w:hAnsi="Arial" w:cs="Arial"/>
          <w:b/>
          <w:bCs/>
          <w:color w:val="000000"/>
        </w:rPr>
      </w:pPr>
      <w:r>
        <w:rPr>
          <w:rFonts w:ascii="Arial" w:eastAsia="Arial" w:hAnsi="Arial" w:cs="Arial"/>
          <w:b/>
          <w:bCs/>
          <w:color w:val="000000"/>
        </w:rPr>
        <w:t>Legal Effect</w:t>
      </w:r>
    </w:p>
    <w:p w14:paraId="360BAF46" w14:textId="77777777" w:rsidR="00031F25" w:rsidRDefault="0085002C">
      <w:pPr>
        <w:numPr>
          <w:ilvl w:val="1"/>
          <w:numId w:val="2"/>
        </w:numPr>
        <w:pBdr>
          <w:top w:val="nil"/>
          <w:left w:val="nil"/>
          <w:bottom w:val="nil"/>
          <w:right w:val="nil"/>
          <w:between w:val="nil"/>
        </w:pBdr>
        <w:spacing w:before="280" w:after="120"/>
        <w:jc w:val="both"/>
        <w:rPr>
          <w:rFonts w:ascii="Arial" w:eastAsia="Arial" w:hAnsi="Arial" w:cs="Arial"/>
          <w:color w:val="000000"/>
        </w:rPr>
      </w:pPr>
      <w:bookmarkStart w:id="22" w:name="fuh4cjsd5ewe" w:colFirst="0" w:colLast="0"/>
      <w:bookmarkEnd w:id="22"/>
      <w:r>
        <w:rPr>
          <w:rFonts w:ascii="Arial" w:eastAsia="Arial" w:hAnsi="Arial" w:cs="Arial"/>
          <w:color w:val="000000"/>
        </w:rPr>
        <w:t xml:space="preserve">This Deed is made pursuant to Section 106 of the TCPA 1990, Section 111 of the Local Government Act 1972, Section 1 of the Localism Act 2011 and all other enabling powers. </w:t>
      </w:r>
    </w:p>
    <w:p w14:paraId="794FD297" w14:textId="74A47BA0" w:rsidR="00031F25" w:rsidRDefault="0085002C">
      <w:pPr>
        <w:numPr>
          <w:ilvl w:val="1"/>
          <w:numId w:val="2"/>
        </w:numPr>
        <w:pBdr>
          <w:top w:val="nil"/>
          <w:left w:val="nil"/>
          <w:bottom w:val="nil"/>
          <w:right w:val="nil"/>
          <w:between w:val="nil"/>
        </w:pBdr>
        <w:spacing w:before="280" w:after="120"/>
        <w:jc w:val="both"/>
        <w:rPr>
          <w:rFonts w:ascii="Arial" w:eastAsia="Arial" w:hAnsi="Arial" w:cs="Arial"/>
          <w:color w:val="000000"/>
        </w:rPr>
      </w:pPr>
      <w:r>
        <w:rPr>
          <w:rFonts w:ascii="Arial" w:eastAsia="Arial" w:hAnsi="Arial" w:cs="Arial"/>
          <w:color w:val="000000"/>
        </w:rPr>
        <w:t xml:space="preserve">The covenants restrictions and requirements imposed upon the Owner under this Deed create planning obligations pursuant to Section 106 of the TCPA 1990 and are enforceable by the Council as the local planning authority against the Owner and their successors in title. </w:t>
      </w:r>
    </w:p>
    <w:p w14:paraId="064ED39C" w14:textId="77777777" w:rsidR="00031F25" w:rsidRDefault="0085002C">
      <w:pPr>
        <w:numPr>
          <w:ilvl w:val="1"/>
          <w:numId w:val="2"/>
        </w:numPr>
        <w:pBdr>
          <w:top w:val="nil"/>
          <w:left w:val="nil"/>
          <w:bottom w:val="nil"/>
          <w:right w:val="nil"/>
          <w:between w:val="nil"/>
        </w:pBdr>
        <w:spacing w:before="280" w:after="120"/>
        <w:jc w:val="both"/>
      </w:pPr>
      <w:r>
        <w:rPr>
          <w:rFonts w:ascii="Arial" w:eastAsia="Arial" w:hAnsi="Arial" w:cs="Arial"/>
          <w:color w:val="000000"/>
        </w:rPr>
        <w:lastRenderedPageBreak/>
        <w:t>This Deed shall be determined and have no further effect (with the exception of clause 6) if the Technical Details Consent:</w:t>
      </w:r>
    </w:p>
    <w:p w14:paraId="1918B8C1" w14:textId="77777777" w:rsidR="00031F25" w:rsidRDefault="0085002C">
      <w:pPr>
        <w:numPr>
          <w:ilvl w:val="2"/>
          <w:numId w:val="4"/>
        </w:numPr>
        <w:pBdr>
          <w:top w:val="nil"/>
          <w:left w:val="nil"/>
          <w:bottom w:val="nil"/>
          <w:right w:val="nil"/>
          <w:between w:val="nil"/>
        </w:pBdr>
        <w:spacing w:after="120"/>
        <w:jc w:val="both"/>
        <w:rPr>
          <w:rFonts w:ascii="Arial" w:eastAsia="Arial" w:hAnsi="Arial" w:cs="Arial"/>
          <w:color w:val="000000"/>
        </w:rPr>
      </w:pPr>
      <w:bookmarkStart w:id="23" w:name="cze5lp1nr2jn" w:colFirst="0" w:colLast="0"/>
      <w:bookmarkEnd w:id="23"/>
      <w:r>
        <w:rPr>
          <w:rFonts w:ascii="Arial" w:eastAsia="Arial" w:hAnsi="Arial" w:cs="Arial"/>
          <w:color w:val="000000"/>
        </w:rPr>
        <w:t xml:space="preserve">expires before the Commencement of Development; or </w:t>
      </w:r>
      <w:bookmarkStart w:id="24" w:name="bi3xz7d8iije" w:colFirst="0" w:colLast="0"/>
      <w:bookmarkEnd w:id="24"/>
    </w:p>
    <w:p w14:paraId="6474769D" w14:textId="65278C8E" w:rsidR="00031F25" w:rsidRDefault="0085002C">
      <w:pPr>
        <w:numPr>
          <w:ilvl w:val="2"/>
          <w:numId w:val="4"/>
        </w:numPr>
        <w:pBdr>
          <w:top w:val="nil"/>
          <w:left w:val="nil"/>
          <w:bottom w:val="nil"/>
          <w:right w:val="nil"/>
          <w:between w:val="nil"/>
        </w:pBdr>
        <w:spacing w:after="120"/>
        <w:jc w:val="both"/>
        <w:rPr>
          <w:rFonts w:ascii="Arial" w:eastAsia="Arial" w:hAnsi="Arial" w:cs="Arial"/>
          <w:color w:val="000000"/>
        </w:rPr>
      </w:pPr>
      <w:r>
        <w:rPr>
          <w:rFonts w:ascii="Arial" w:eastAsia="Arial" w:hAnsi="Arial" w:cs="Arial"/>
          <w:color w:val="000000"/>
        </w:rPr>
        <w:t>is varied or revoked other than at the request of the Owner; or</w:t>
      </w:r>
    </w:p>
    <w:p w14:paraId="62F74F35" w14:textId="3947FEED" w:rsidR="00031F25" w:rsidRDefault="0085002C">
      <w:pPr>
        <w:numPr>
          <w:ilvl w:val="2"/>
          <w:numId w:val="4"/>
        </w:numPr>
        <w:pBdr>
          <w:top w:val="nil"/>
          <w:left w:val="nil"/>
          <w:bottom w:val="nil"/>
          <w:right w:val="nil"/>
          <w:between w:val="nil"/>
        </w:pBdr>
        <w:spacing w:after="120"/>
        <w:jc w:val="both"/>
        <w:rPr>
          <w:rFonts w:ascii="Arial" w:eastAsia="Arial" w:hAnsi="Arial" w:cs="Arial"/>
          <w:color w:val="000000"/>
        </w:rPr>
      </w:pPr>
      <w:r>
        <w:rPr>
          <w:rFonts w:ascii="Arial" w:eastAsia="Arial" w:hAnsi="Arial" w:cs="Arial"/>
          <w:color w:val="000000"/>
        </w:rPr>
        <w:t>is modified by any statutory procedure without the consent of the Owner; or</w:t>
      </w:r>
      <w:bookmarkStart w:id="25" w:name="c4ihd0w9qqib" w:colFirst="0" w:colLast="0"/>
      <w:bookmarkEnd w:id="25"/>
    </w:p>
    <w:p w14:paraId="44A68CDB" w14:textId="77777777" w:rsidR="00031F25" w:rsidRDefault="0085002C">
      <w:pPr>
        <w:numPr>
          <w:ilvl w:val="2"/>
          <w:numId w:val="4"/>
        </w:numPr>
        <w:pBdr>
          <w:top w:val="nil"/>
          <w:left w:val="nil"/>
          <w:bottom w:val="nil"/>
          <w:right w:val="nil"/>
          <w:between w:val="nil"/>
        </w:pBdr>
        <w:spacing w:after="120"/>
        <w:jc w:val="both"/>
        <w:rPr>
          <w:rFonts w:ascii="Arial" w:eastAsia="Arial" w:hAnsi="Arial" w:cs="Arial"/>
          <w:color w:val="000000"/>
        </w:rPr>
      </w:pPr>
      <w:r>
        <w:rPr>
          <w:rFonts w:ascii="Arial" w:eastAsia="Arial" w:hAnsi="Arial" w:cs="Arial"/>
          <w:color w:val="000000"/>
        </w:rPr>
        <w:t>is quashed following a successful legal challenge.</w:t>
      </w:r>
    </w:p>
    <w:p w14:paraId="447676EA" w14:textId="77777777" w:rsidR="00031F25" w:rsidRDefault="0085002C">
      <w:pPr>
        <w:numPr>
          <w:ilvl w:val="1"/>
          <w:numId w:val="2"/>
        </w:numPr>
        <w:pBdr>
          <w:top w:val="nil"/>
          <w:left w:val="nil"/>
          <w:bottom w:val="nil"/>
          <w:right w:val="nil"/>
          <w:between w:val="nil"/>
        </w:pBdr>
        <w:spacing w:before="280" w:after="120"/>
        <w:jc w:val="both"/>
        <w:rPr>
          <w:rFonts w:ascii="Arial" w:eastAsia="Arial" w:hAnsi="Arial" w:cs="Arial"/>
          <w:color w:val="000000"/>
        </w:rPr>
      </w:pPr>
      <w:bookmarkStart w:id="26" w:name="x0rn9b998e6m" w:colFirst="0" w:colLast="0"/>
      <w:bookmarkEnd w:id="26"/>
      <w:r>
        <w:rPr>
          <w:rFonts w:ascii="Arial" w:eastAsia="Arial" w:hAnsi="Arial" w:cs="Arial"/>
          <w:color w:val="000000"/>
        </w:rPr>
        <w:t>No person shall be liable for any breach of an obligation, restriction or covenant contained in this Deed after parting with all of its interest in the Land, except in respect of any breach subsisting prior to parting with such interest.</w:t>
      </w:r>
    </w:p>
    <w:p w14:paraId="0FBCC22E" w14:textId="77777777" w:rsidR="00031F25" w:rsidRDefault="0085002C">
      <w:pPr>
        <w:numPr>
          <w:ilvl w:val="1"/>
          <w:numId w:val="2"/>
        </w:numPr>
        <w:pBdr>
          <w:top w:val="nil"/>
          <w:left w:val="nil"/>
          <w:bottom w:val="nil"/>
          <w:right w:val="nil"/>
          <w:between w:val="nil"/>
        </w:pBdr>
        <w:spacing w:before="280" w:after="120"/>
        <w:jc w:val="both"/>
        <w:rPr>
          <w:rFonts w:ascii="Arial" w:eastAsia="Arial" w:hAnsi="Arial" w:cs="Arial"/>
          <w:color w:val="000000"/>
        </w:rPr>
      </w:pPr>
      <w:r>
        <w:rPr>
          <w:rFonts w:ascii="Arial" w:eastAsia="Arial" w:hAnsi="Arial" w:cs="Arial"/>
          <w:color w:val="000000"/>
        </w:rPr>
        <w:t>If any severable provision of this Deed shall be held to be invalid illegal or unenforceable the validity legality and enforceability of the remaining provisions shall not in any way be deemed thereby to be affected or impaired.</w:t>
      </w:r>
    </w:p>
    <w:p w14:paraId="57722A03" w14:textId="77777777" w:rsidR="00031F25" w:rsidRDefault="0085002C">
      <w:pPr>
        <w:numPr>
          <w:ilvl w:val="1"/>
          <w:numId w:val="2"/>
        </w:numPr>
        <w:pBdr>
          <w:top w:val="nil"/>
          <w:left w:val="nil"/>
          <w:bottom w:val="nil"/>
          <w:right w:val="nil"/>
          <w:between w:val="nil"/>
        </w:pBdr>
        <w:spacing w:before="280" w:after="120"/>
        <w:jc w:val="both"/>
        <w:rPr>
          <w:rFonts w:ascii="Arial" w:eastAsia="Arial" w:hAnsi="Arial" w:cs="Arial"/>
          <w:color w:val="000000"/>
        </w:rPr>
      </w:pPr>
      <w:r>
        <w:rPr>
          <w:rFonts w:ascii="Arial" w:eastAsia="Arial" w:hAnsi="Arial" w:cs="Arial"/>
          <w:color w:val="000000"/>
        </w:rPr>
        <w:t>Nothing in this Deed shall fetter prejudice or affect any provisions rights powers duties and obligations of the Council in the exercise of its functions as a local planning authority.</w:t>
      </w:r>
    </w:p>
    <w:p w14:paraId="51C2A3FC" w14:textId="77777777" w:rsidR="00031F25" w:rsidRDefault="0085002C">
      <w:pPr>
        <w:numPr>
          <w:ilvl w:val="1"/>
          <w:numId w:val="2"/>
        </w:numPr>
        <w:pBdr>
          <w:top w:val="nil"/>
          <w:left w:val="nil"/>
          <w:bottom w:val="nil"/>
          <w:right w:val="nil"/>
          <w:between w:val="nil"/>
        </w:pBdr>
        <w:spacing w:before="280" w:after="120"/>
        <w:jc w:val="both"/>
        <w:rPr>
          <w:rFonts w:ascii="Arial" w:eastAsia="Arial" w:hAnsi="Arial" w:cs="Arial"/>
          <w:color w:val="000000"/>
        </w:rPr>
      </w:pPr>
      <w:r>
        <w:rPr>
          <w:rFonts w:ascii="Arial" w:eastAsia="Arial" w:hAnsi="Arial" w:cs="Arial"/>
          <w:color w:val="000000"/>
        </w:rPr>
        <w:t>Nothing (contained or implied) in this Deed fetters or restricts the Council's statutory rights, powers, discretions and responsibilities.</w:t>
      </w:r>
    </w:p>
    <w:p w14:paraId="3319CDCB" w14:textId="77777777" w:rsidR="00031F25" w:rsidRDefault="0085002C">
      <w:pPr>
        <w:keepNext/>
        <w:numPr>
          <w:ilvl w:val="0"/>
          <w:numId w:val="2"/>
        </w:numPr>
        <w:pBdr>
          <w:top w:val="nil"/>
          <w:left w:val="nil"/>
          <w:bottom w:val="nil"/>
          <w:right w:val="nil"/>
          <w:between w:val="nil"/>
        </w:pBdr>
        <w:spacing w:before="240" w:after="240"/>
        <w:jc w:val="both"/>
        <w:rPr>
          <w:rFonts w:ascii="Arial" w:eastAsia="Arial" w:hAnsi="Arial" w:cs="Arial"/>
          <w:b/>
          <w:bCs/>
          <w:color w:val="000000"/>
        </w:rPr>
      </w:pPr>
      <w:r>
        <w:rPr>
          <w:rFonts w:ascii="Arial" w:eastAsia="Arial" w:hAnsi="Arial" w:cs="Arial"/>
          <w:b/>
          <w:bCs/>
          <w:color w:val="000000"/>
        </w:rPr>
        <w:t>Conditionality</w:t>
      </w:r>
    </w:p>
    <w:p w14:paraId="7FF8B704" w14:textId="77777777" w:rsidR="00031F25" w:rsidRDefault="0085002C" w:rsidP="00EB4616">
      <w:pPr>
        <w:pBdr>
          <w:top w:val="nil"/>
          <w:left w:val="nil"/>
          <w:bottom w:val="nil"/>
          <w:right w:val="nil"/>
          <w:between w:val="nil"/>
        </w:pBdr>
        <w:spacing w:before="280" w:after="120"/>
        <w:ind w:left="720"/>
        <w:jc w:val="both"/>
        <w:rPr>
          <w:rFonts w:ascii="Arial" w:eastAsia="Arial" w:hAnsi="Arial" w:cs="Arial"/>
          <w:color w:val="000000"/>
        </w:rPr>
      </w:pPr>
      <w:r>
        <w:rPr>
          <w:rFonts w:ascii="Arial" w:eastAsia="Arial" w:hAnsi="Arial" w:cs="Arial"/>
          <w:color w:val="000000"/>
        </w:rPr>
        <w:t>This Deed is conditional upon the grant of the Technical Details Consent and the Commencement of Development, SAVE FOR clauses 6, 11, 12 and 13 which shall come into effect immediately upon completion of this Deed.</w:t>
      </w:r>
    </w:p>
    <w:p w14:paraId="0391FF3B" w14:textId="1A0B8DB0" w:rsidR="00031F25" w:rsidRDefault="0085002C">
      <w:pPr>
        <w:keepNext/>
        <w:numPr>
          <w:ilvl w:val="0"/>
          <w:numId w:val="2"/>
        </w:numPr>
        <w:pBdr>
          <w:top w:val="nil"/>
          <w:left w:val="nil"/>
          <w:bottom w:val="nil"/>
          <w:right w:val="nil"/>
          <w:between w:val="nil"/>
        </w:pBdr>
        <w:spacing w:before="240" w:after="240"/>
        <w:jc w:val="both"/>
        <w:rPr>
          <w:rFonts w:ascii="Arial" w:eastAsia="Arial" w:hAnsi="Arial" w:cs="Arial"/>
          <w:b/>
          <w:bCs/>
          <w:color w:val="000000"/>
        </w:rPr>
      </w:pPr>
      <w:bookmarkStart w:id="27" w:name="_p3jmnec7ld47" w:colFirst="0" w:colLast="0"/>
      <w:bookmarkEnd w:id="27"/>
      <w:r>
        <w:rPr>
          <w:rFonts w:ascii="Arial" w:eastAsia="Arial" w:hAnsi="Arial" w:cs="Arial"/>
          <w:b/>
          <w:bCs/>
          <w:color w:val="000000"/>
        </w:rPr>
        <w:t>The Owner</w:t>
      </w:r>
      <w:r w:rsidR="0025095A">
        <w:rPr>
          <w:rFonts w:ascii="Arial" w:eastAsia="Arial" w:hAnsi="Arial" w:cs="Arial"/>
          <w:b/>
          <w:bCs/>
          <w:color w:val="000000"/>
        </w:rPr>
        <w:t>’</w:t>
      </w:r>
      <w:r>
        <w:rPr>
          <w:rFonts w:ascii="Arial" w:eastAsia="Arial" w:hAnsi="Arial" w:cs="Arial"/>
          <w:b/>
          <w:bCs/>
          <w:color w:val="000000"/>
        </w:rPr>
        <w:t xml:space="preserve">s </w:t>
      </w:r>
      <w:bookmarkStart w:id="28" w:name="33jwe1snzfo0" w:colFirst="0" w:colLast="0"/>
      <w:bookmarkEnd w:id="28"/>
      <w:r>
        <w:rPr>
          <w:rFonts w:ascii="Arial" w:eastAsia="Arial" w:hAnsi="Arial" w:cs="Arial"/>
          <w:b/>
          <w:bCs/>
          <w:color w:val="000000"/>
        </w:rPr>
        <w:t xml:space="preserve">Covenants </w:t>
      </w:r>
    </w:p>
    <w:p w14:paraId="12F927C5" w14:textId="48474645" w:rsidR="00031F25" w:rsidRDefault="0085002C">
      <w:pPr>
        <w:numPr>
          <w:ilvl w:val="1"/>
          <w:numId w:val="2"/>
        </w:numPr>
        <w:pBdr>
          <w:top w:val="nil"/>
          <w:left w:val="nil"/>
          <w:bottom w:val="nil"/>
          <w:right w:val="nil"/>
          <w:between w:val="nil"/>
        </w:pBdr>
        <w:spacing w:before="280" w:after="120"/>
        <w:jc w:val="both"/>
        <w:rPr>
          <w:rFonts w:ascii="Arial" w:eastAsia="Arial" w:hAnsi="Arial" w:cs="Arial"/>
          <w:color w:val="000000"/>
        </w:rPr>
      </w:pPr>
      <w:bookmarkStart w:id="29" w:name="zhz13rxwl9oa" w:colFirst="0" w:colLast="0"/>
      <w:bookmarkEnd w:id="29"/>
      <w:r>
        <w:rPr>
          <w:rFonts w:ascii="Arial" w:eastAsia="Arial" w:hAnsi="Arial" w:cs="Arial"/>
          <w:color w:val="000000"/>
        </w:rPr>
        <w:t>The Owner hereby covenant</w:t>
      </w:r>
      <w:r w:rsidR="004D3647">
        <w:rPr>
          <w:rFonts w:ascii="Arial" w:eastAsia="Arial" w:hAnsi="Arial" w:cs="Arial"/>
          <w:color w:val="000000"/>
        </w:rPr>
        <w:t>s</w:t>
      </w:r>
      <w:r>
        <w:rPr>
          <w:rFonts w:ascii="Arial" w:eastAsia="Arial" w:hAnsi="Arial" w:cs="Arial"/>
          <w:color w:val="000000"/>
        </w:rPr>
        <w:t xml:space="preserve"> with the Council to observe and perform the covenants contained in the First Schedule and clause 6</w:t>
      </w:r>
      <w:r w:rsidR="00B67000">
        <w:rPr>
          <w:rFonts w:ascii="Arial" w:eastAsia="Arial" w:hAnsi="Arial" w:cs="Arial"/>
          <w:color w:val="000000"/>
        </w:rPr>
        <w:t xml:space="preserve"> of this Deed</w:t>
      </w:r>
      <w:r>
        <w:rPr>
          <w:rFonts w:ascii="Arial" w:eastAsia="Arial" w:hAnsi="Arial" w:cs="Arial"/>
          <w:color w:val="000000"/>
        </w:rPr>
        <w:t xml:space="preserve"> hereto.</w:t>
      </w:r>
    </w:p>
    <w:p w14:paraId="7B775FEB" w14:textId="715F9AC8" w:rsidR="00031F25" w:rsidRDefault="0085002C">
      <w:pPr>
        <w:numPr>
          <w:ilvl w:val="1"/>
          <w:numId w:val="2"/>
        </w:numPr>
        <w:pBdr>
          <w:top w:val="nil"/>
          <w:left w:val="nil"/>
          <w:bottom w:val="nil"/>
          <w:right w:val="nil"/>
          <w:between w:val="nil"/>
        </w:pBdr>
        <w:spacing w:before="280" w:after="120"/>
        <w:jc w:val="both"/>
        <w:rPr>
          <w:rFonts w:ascii="Arial" w:eastAsia="Arial" w:hAnsi="Arial" w:cs="Arial"/>
          <w:color w:val="000000"/>
        </w:rPr>
      </w:pPr>
      <w:r>
        <w:rPr>
          <w:rFonts w:ascii="Arial" w:eastAsia="Arial" w:hAnsi="Arial" w:cs="Arial"/>
          <w:color w:val="000000"/>
        </w:rPr>
        <w:t>The Owner warrants to the Council that the ownership and other interests in the Land are as stated in this Deed and that no other person has an interest requiring that person to enter into this Deed for the purposes of section 106 of the TCPA 1990, save for easements, restrictive covenants and other interests that do not prevent the obligations from binding the Land.</w:t>
      </w:r>
    </w:p>
    <w:p w14:paraId="2DA7B2C8" w14:textId="77777777" w:rsidR="00031F25" w:rsidRDefault="0085002C">
      <w:pPr>
        <w:keepNext/>
        <w:numPr>
          <w:ilvl w:val="0"/>
          <w:numId w:val="2"/>
        </w:numPr>
        <w:pBdr>
          <w:top w:val="nil"/>
          <w:left w:val="nil"/>
          <w:bottom w:val="nil"/>
          <w:right w:val="nil"/>
          <w:between w:val="nil"/>
        </w:pBdr>
        <w:spacing w:before="240" w:after="240"/>
        <w:jc w:val="both"/>
        <w:rPr>
          <w:rFonts w:ascii="Arial" w:eastAsia="Arial" w:hAnsi="Arial" w:cs="Arial"/>
          <w:b/>
          <w:bCs/>
          <w:color w:val="000000"/>
        </w:rPr>
      </w:pPr>
      <w:r>
        <w:rPr>
          <w:rFonts w:ascii="Arial" w:eastAsia="Arial" w:hAnsi="Arial" w:cs="Arial"/>
          <w:b/>
          <w:bCs/>
          <w:color w:val="000000"/>
        </w:rPr>
        <w:t>Fees</w:t>
      </w:r>
    </w:p>
    <w:p w14:paraId="1582789A" w14:textId="7BC1E310" w:rsidR="00031F25" w:rsidRDefault="0085002C">
      <w:pPr>
        <w:numPr>
          <w:ilvl w:val="1"/>
          <w:numId w:val="2"/>
        </w:numPr>
        <w:pBdr>
          <w:top w:val="nil"/>
          <w:left w:val="nil"/>
          <w:bottom w:val="nil"/>
          <w:right w:val="nil"/>
          <w:between w:val="nil"/>
        </w:pBdr>
        <w:spacing w:before="280" w:after="120"/>
        <w:jc w:val="both"/>
        <w:rPr>
          <w:rFonts w:ascii="Arial" w:eastAsia="Arial" w:hAnsi="Arial" w:cs="Arial"/>
          <w:color w:val="000000"/>
        </w:rPr>
      </w:pPr>
      <w:r>
        <w:rPr>
          <w:rFonts w:ascii="Arial" w:eastAsia="Arial" w:hAnsi="Arial" w:cs="Arial"/>
          <w:color w:val="000000"/>
        </w:rPr>
        <w:t>On completion of this Deed, the Owner shall pay:</w:t>
      </w:r>
    </w:p>
    <w:p w14:paraId="49596C89" w14:textId="65063AEC" w:rsidR="00031F25" w:rsidRDefault="0085002C">
      <w:pPr>
        <w:numPr>
          <w:ilvl w:val="2"/>
          <w:numId w:val="5"/>
        </w:numPr>
        <w:pBdr>
          <w:top w:val="nil"/>
          <w:left w:val="nil"/>
          <w:bottom w:val="nil"/>
          <w:right w:val="nil"/>
          <w:between w:val="nil"/>
        </w:pBdr>
        <w:spacing w:after="120"/>
        <w:jc w:val="both"/>
        <w:rPr>
          <w:rFonts w:ascii="Arial" w:eastAsia="Arial" w:hAnsi="Arial" w:cs="Arial"/>
          <w:color w:val="000000"/>
        </w:rPr>
      </w:pPr>
      <w:r>
        <w:rPr>
          <w:rFonts w:ascii="Arial" w:eastAsia="Arial" w:hAnsi="Arial" w:cs="Arial"/>
          <w:color w:val="000000"/>
        </w:rPr>
        <w:t>the Council’s reasonable and proper legal costs and disbursements incurred in connection with the review, approval and registration of this Deed, to the extent notified by the Council; and</w:t>
      </w:r>
    </w:p>
    <w:p w14:paraId="06A58D47" w14:textId="6BF314F3" w:rsidR="00031F25" w:rsidRDefault="0085002C">
      <w:pPr>
        <w:numPr>
          <w:ilvl w:val="2"/>
          <w:numId w:val="5"/>
        </w:numPr>
        <w:pBdr>
          <w:top w:val="nil"/>
          <w:left w:val="nil"/>
          <w:bottom w:val="nil"/>
          <w:right w:val="nil"/>
          <w:between w:val="nil"/>
        </w:pBdr>
        <w:spacing w:after="120"/>
        <w:jc w:val="both"/>
        <w:rPr>
          <w:rFonts w:ascii="Arial" w:eastAsia="Arial" w:hAnsi="Arial" w:cs="Arial"/>
          <w:color w:val="000000"/>
        </w:rPr>
      </w:pPr>
      <w:r>
        <w:rPr>
          <w:rFonts w:ascii="Arial" w:eastAsia="Arial" w:hAnsi="Arial" w:cs="Arial"/>
          <w:color w:val="000000"/>
        </w:rPr>
        <w:t>any reasonable monitoring fee properly required and notified by the Council in respect of the obligations contained in this Deed.</w:t>
      </w:r>
    </w:p>
    <w:p w14:paraId="1829978A" w14:textId="77777777" w:rsidR="00031F25" w:rsidRDefault="0085002C">
      <w:pPr>
        <w:numPr>
          <w:ilvl w:val="1"/>
          <w:numId w:val="5"/>
        </w:numPr>
        <w:pBdr>
          <w:top w:val="nil"/>
          <w:left w:val="nil"/>
          <w:bottom w:val="nil"/>
          <w:right w:val="nil"/>
          <w:between w:val="nil"/>
        </w:pBdr>
        <w:spacing w:after="120"/>
        <w:jc w:val="both"/>
        <w:rPr>
          <w:rFonts w:ascii="Arial" w:eastAsia="Arial" w:hAnsi="Arial" w:cs="Arial"/>
          <w:color w:val="000000"/>
        </w:rPr>
      </w:pPr>
      <w:bookmarkStart w:id="30" w:name="_qqv3xwwc3417" w:colFirst="0" w:colLast="0"/>
      <w:bookmarkEnd w:id="30"/>
      <w:r>
        <w:rPr>
          <w:rFonts w:ascii="Arial" w:eastAsia="Arial" w:hAnsi="Arial" w:cs="Arial"/>
          <w:color w:val="000000"/>
        </w:rPr>
        <w:t xml:space="preserve">    Any fees required under clause 6 shall exclude value added tax (VAT).</w:t>
      </w:r>
    </w:p>
    <w:p w14:paraId="0EA74C32" w14:textId="77777777" w:rsidR="00031F25" w:rsidRDefault="0085002C">
      <w:pPr>
        <w:keepNext/>
        <w:numPr>
          <w:ilvl w:val="0"/>
          <w:numId w:val="5"/>
        </w:numPr>
        <w:pBdr>
          <w:top w:val="nil"/>
          <w:left w:val="nil"/>
          <w:bottom w:val="nil"/>
          <w:right w:val="nil"/>
          <w:between w:val="nil"/>
        </w:pBdr>
        <w:spacing w:before="240" w:after="240"/>
        <w:jc w:val="both"/>
      </w:pPr>
      <w:r>
        <w:rPr>
          <w:rFonts w:ascii="Arial" w:eastAsia="Arial" w:hAnsi="Arial" w:cs="Arial"/>
          <w:b/>
          <w:bCs/>
          <w:color w:val="000000"/>
        </w:rPr>
        <w:lastRenderedPageBreak/>
        <w:t>Future Permissions</w:t>
      </w:r>
    </w:p>
    <w:p w14:paraId="4322E372" w14:textId="77777777" w:rsidR="00031F25" w:rsidRDefault="0085002C">
      <w:pPr>
        <w:numPr>
          <w:ilvl w:val="1"/>
          <w:numId w:val="5"/>
        </w:numPr>
        <w:pBdr>
          <w:top w:val="nil"/>
          <w:left w:val="nil"/>
          <w:bottom w:val="nil"/>
          <w:right w:val="nil"/>
          <w:between w:val="nil"/>
        </w:pBdr>
        <w:spacing w:before="280" w:after="120"/>
        <w:jc w:val="both"/>
      </w:pPr>
      <w:r>
        <w:rPr>
          <w:rFonts w:ascii="Arial" w:eastAsia="Arial" w:hAnsi="Arial" w:cs="Arial"/>
          <w:color w:val="000000"/>
        </w:rPr>
        <w:t>Subject to the remainder of this clause nothing in this Deed shall prohibit or limit the right to develop any part of the Land in accordance with a planning permission other than the Planning Permission granted (whether or not on appeal) after the date of this Deed.</w:t>
      </w:r>
    </w:p>
    <w:p w14:paraId="2C7C589E" w14:textId="77777777" w:rsidR="00031F25" w:rsidRDefault="0085002C">
      <w:pPr>
        <w:numPr>
          <w:ilvl w:val="1"/>
          <w:numId w:val="5"/>
        </w:numPr>
        <w:pBdr>
          <w:top w:val="nil"/>
          <w:left w:val="nil"/>
          <w:bottom w:val="nil"/>
          <w:right w:val="nil"/>
          <w:between w:val="nil"/>
        </w:pBdr>
        <w:spacing w:before="280" w:after="120"/>
        <w:jc w:val="both"/>
      </w:pPr>
      <w:r>
        <w:rPr>
          <w:rFonts w:ascii="Arial" w:eastAsia="Arial" w:hAnsi="Arial" w:cs="Arial"/>
          <w:color w:val="000000"/>
        </w:rPr>
        <w:t>In the event that any application is made under section 73 of the TCPA 1990 in respect of the Planning Permission then, with effect from the date on which any resulting planning permission is granted:</w:t>
      </w:r>
    </w:p>
    <w:p w14:paraId="396074D3" w14:textId="77777777" w:rsidR="00031F25" w:rsidRDefault="0085002C">
      <w:pPr>
        <w:numPr>
          <w:ilvl w:val="2"/>
          <w:numId w:val="5"/>
        </w:numPr>
        <w:pBdr>
          <w:top w:val="nil"/>
          <w:left w:val="nil"/>
          <w:bottom w:val="nil"/>
          <w:right w:val="nil"/>
          <w:between w:val="nil"/>
        </w:pBdr>
        <w:spacing w:before="280" w:after="120"/>
        <w:jc w:val="both"/>
      </w:pPr>
      <w:r>
        <w:rPr>
          <w:rFonts w:ascii="Arial" w:eastAsia="Arial" w:hAnsi="Arial" w:cs="Arial"/>
          <w:color w:val="000000"/>
        </w:rPr>
        <w:t>the planning obligations in this Deed shall, in addition to binding the Land in respect of the Planning Permission, bind the Land in respect of that resulting planning permission unless the Council requires otherwise; and</w:t>
      </w:r>
    </w:p>
    <w:p w14:paraId="446E8ACF" w14:textId="77777777" w:rsidR="00031F25" w:rsidRDefault="0085002C">
      <w:pPr>
        <w:numPr>
          <w:ilvl w:val="2"/>
          <w:numId w:val="5"/>
        </w:numPr>
        <w:pBdr>
          <w:top w:val="nil"/>
          <w:left w:val="nil"/>
          <w:bottom w:val="nil"/>
          <w:right w:val="nil"/>
          <w:between w:val="nil"/>
        </w:pBdr>
        <w:spacing w:before="280" w:after="120"/>
        <w:jc w:val="both"/>
      </w:pPr>
      <w:r>
        <w:rPr>
          <w:rFonts w:ascii="Arial" w:eastAsia="Arial" w:hAnsi="Arial" w:cs="Arial"/>
          <w:color w:val="000000"/>
        </w:rPr>
        <w:t>the definitions of “TDC Application”, “Development”, “Technical Details Consent” and “Planning Permission” shall include any application under section 73 of the TCPA 1990, the permission granted pursuant to it and the development thereby permitted, PROVIDED THAT nothing in this clause shall fetter the Council’s discretion when determining such an application or considering whether different or additional planning obligations are required.</w:t>
      </w:r>
    </w:p>
    <w:p w14:paraId="5FCFFDF7" w14:textId="77777777" w:rsidR="00031F25" w:rsidRDefault="0085002C">
      <w:pPr>
        <w:keepNext/>
        <w:numPr>
          <w:ilvl w:val="0"/>
          <w:numId w:val="5"/>
        </w:numPr>
        <w:pBdr>
          <w:top w:val="nil"/>
          <w:left w:val="nil"/>
          <w:bottom w:val="nil"/>
          <w:right w:val="nil"/>
          <w:between w:val="nil"/>
        </w:pBdr>
        <w:spacing w:before="240" w:after="240"/>
        <w:jc w:val="both"/>
        <w:rPr>
          <w:rFonts w:ascii="Arial" w:eastAsia="Arial" w:hAnsi="Arial" w:cs="Arial"/>
          <w:b/>
          <w:bCs/>
          <w:color w:val="000000"/>
        </w:rPr>
      </w:pPr>
      <w:r>
        <w:rPr>
          <w:rFonts w:ascii="Arial" w:eastAsia="Arial" w:hAnsi="Arial" w:cs="Arial"/>
          <w:b/>
          <w:bCs/>
          <w:color w:val="000000"/>
        </w:rPr>
        <w:t xml:space="preserve">Miscellaneous </w:t>
      </w:r>
    </w:p>
    <w:p w14:paraId="494ED39B" w14:textId="7550B7B8" w:rsidR="00031F25" w:rsidRDefault="0085002C" w:rsidP="0085002C">
      <w:pPr>
        <w:pBdr>
          <w:top w:val="nil"/>
          <w:left w:val="nil"/>
          <w:bottom w:val="nil"/>
          <w:right w:val="nil"/>
          <w:between w:val="nil"/>
        </w:pBdr>
        <w:spacing w:before="120" w:after="120"/>
        <w:ind w:firstLine="480"/>
        <w:jc w:val="both"/>
        <w:rPr>
          <w:rFonts w:ascii="Arial" w:eastAsia="Arial" w:hAnsi="Arial" w:cs="Arial"/>
          <w:color w:val="000000"/>
        </w:rPr>
      </w:pPr>
      <w:bookmarkStart w:id="31" w:name="pyrtwxmt3i37" w:colFirst="0" w:colLast="0"/>
      <w:bookmarkEnd w:id="31"/>
      <w:r>
        <w:rPr>
          <w:rFonts w:ascii="Arial" w:eastAsia="Arial" w:hAnsi="Arial" w:cs="Arial"/>
          <w:color w:val="000000"/>
        </w:rPr>
        <w:t xml:space="preserve">This Deed is a local land charge and </w:t>
      </w:r>
      <w:r w:rsidR="00A23343">
        <w:rPr>
          <w:rFonts w:ascii="Arial" w:eastAsia="Arial" w:hAnsi="Arial" w:cs="Arial"/>
          <w:color w:val="000000"/>
        </w:rPr>
        <w:t>is</w:t>
      </w:r>
      <w:r>
        <w:rPr>
          <w:rFonts w:ascii="Arial" w:eastAsia="Arial" w:hAnsi="Arial" w:cs="Arial"/>
          <w:color w:val="000000"/>
        </w:rPr>
        <w:t xml:space="preserve"> register</w:t>
      </w:r>
      <w:r w:rsidR="00A23343">
        <w:rPr>
          <w:rFonts w:ascii="Arial" w:eastAsia="Arial" w:hAnsi="Arial" w:cs="Arial"/>
          <w:color w:val="000000"/>
        </w:rPr>
        <w:t>able</w:t>
      </w:r>
      <w:r>
        <w:rPr>
          <w:rFonts w:ascii="Arial" w:eastAsia="Arial" w:hAnsi="Arial" w:cs="Arial"/>
          <w:color w:val="000000"/>
        </w:rPr>
        <w:t xml:space="preserve"> by the Council.</w:t>
      </w:r>
    </w:p>
    <w:p w14:paraId="4220FCC9" w14:textId="77777777" w:rsidR="00031F25" w:rsidRDefault="0085002C">
      <w:pPr>
        <w:keepNext/>
        <w:numPr>
          <w:ilvl w:val="0"/>
          <w:numId w:val="5"/>
        </w:numPr>
        <w:pBdr>
          <w:top w:val="nil"/>
          <w:left w:val="nil"/>
          <w:bottom w:val="nil"/>
          <w:right w:val="nil"/>
          <w:between w:val="nil"/>
        </w:pBdr>
        <w:spacing w:before="240" w:after="240"/>
        <w:jc w:val="both"/>
        <w:rPr>
          <w:rFonts w:ascii="Arial" w:eastAsia="Arial" w:hAnsi="Arial" w:cs="Arial"/>
          <w:b/>
          <w:bCs/>
          <w:color w:val="000000"/>
        </w:rPr>
      </w:pPr>
      <w:bookmarkStart w:id="32" w:name="_2m8tj4rxomfz" w:colFirst="0" w:colLast="0"/>
      <w:bookmarkEnd w:id="32"/>
      <w:r>
        <w:rPr>
          <w:rFonts w:ascii="Arial" w:eastAsia="Arial" w:hAnsi="Arial" w:cs="Arial"/>
          <w:b/>
          <w:bCs/>
          <w:color w:val="000000"/>
        </w:rPr>
        <w:t>Notices</w:t>
      </w:r>
    </w:p>
    <w:p w14:paraId="068E6FE2" w14:textId="6A70DC5B" w:rsidR="00031F25" w:rsidRDefault="0085002C">
      <w:pPr>
        <w:numPr>
          <w:ilvl w:val="1"/>
          <w:numId w:val="5"/>
        </w:numPr>
        <w:pBdr>
          <w:top w:val="nil"/>
          <w:left w:val="nil"/>
          <w:bottom w:val="nil"/>
          <w:right w:val="nil"/>
          <w:between w:val="nil"/>
        </w:pBdr>
        <w:spacing w:after="240" w:line="288" w:lineRule="auto"/>
        <w:jc w:val="both"/>
        <w:rPr>
          <w:rFonts w:ascii="Arial" w:eastAsia="Arial" w:hAnsi="Arial" w:cs="Arial"/>
          <w:color w:val="000000"/>
        </w:rPr>
      </w:pPr>
      <w:bookmarkStart w:id="33" w:name="_r18u3saa0gjm" w:colFirst="0" w:colLast="0"/>
      <w:bookmarkEnd w:id="33"/>
      <w:r>
        <w:rPr>
          <w:rFonts w:ascii="Arial" w:eastAsia="Arial" w:hAnsi="Arial" w:cs="Arial"/>
          <w:color w:val="000000"/>
        </w:rPr>
        <w:t xml:space="preserve">Any notices or other written communication to be served or given by one party upon or to any other party under the terms of this Deed shall be deemed to have been validly served or given if </w:t>
      </w:r>
      <w:r w:rsidR="00A23343">
        <w:rPr>
          <w:rFonts w:ascii="Arial" w:eastAsia="Arial" w:hAnsi="Arial" w:cs="Arial"/>
          <w:color w:val="000000"/>
        </w:rPr>
        <w:t xml:space="preserve">emailed </w:t>
      </w:r>
      <w:r>
        <w:rPr>
          <w:rFonts w:ascii="Arial" w:eastAsia="Arial" w:hAnsi="Arial" w:cs="Arial"/>
          <w:color w:val="000000"/>
        </w:rPr>
        <w:t>or sent by first class recorded delivery post to the party upon whom it is to be served or to whom it is to be given or as otherwise notified for the purpose by notice in writing provided that the notice or other written communication is addressed and delivered or sent by first class recorded delivery post to the address of the party concerned as nominated in clause 9.2.</w:t>
      </w:r>
    </w:p>
    <w:p w14:paraId="2166E1CF" w14:textId="3B0F6692" w:rsidR="00031F25" w:rsidRDefault="0085002C">
      <w:pPr>
        <w:numPr>
          <w:ilvl w:val="1"/>
          <w:numId w:val="5"/>
        </w:numPr>
        <w:pBdr>
          <w:top w:val="nil"/>
          <w:left w:val="nil"/>
          <w:bottom w:val="nil"/>
          <w:right w:val="nil"/>
          <w:between w:val="nil"/>
        </w:pBdr>
        <w:spacing w:after="240" w:line="288" w:lineRule="auto"/>
        <w:jc w:val="both"/>
        <w:rPr>
          <w:rFonts w:ascii="Arial" w:eastAsia="Arial" w:hAnsi="Arial" w:cs="Arial"/>
          <w:color w:val="000000"/>
        </w:rPr>
      </w:pPr>
      <w:bookmarkStart w:id="34" w:name="_qf5iugkvmcg4" w:colFirst="0" w:colLast="0"/>
      <w:bookmarkEnd w:id="34"/>
      <w:r>
        <w:rPr>
          <w:rFonts w:ascii="Arial" w:eastAsia="Arial" w:hAnsi="Arial" w:cs="Arial"/>
          <w:color w:val="000000"/>
        </w:rPr>
        <w:t>The address for any notice or other written communication in the case of the Owner or the Council shall be as follows:</w:t>
      </w:r>
    </w:p>
    <w:tbl>
      <w:tblPr>
        <w:tblStyle w:val="a0"/>
        <w:tblW w:w="8051" w:type="dxa"/>
        <w:tblInd w:w="7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4"/>
        <w:gridCol w:w="5977"/>
      </w:tblGrid>
      <w:tr w:rsidR="00031F25" w14:paraId="3BB7BAFE" w14:textId="77777777">
        <w:trPr>
          <w:trHeight w:val="611"/>
        </w:trPr>
        <w:tc>
          <w:tcPr>
            <w:tcW w:w="2074" w:type="dxa"/>
          </w:tcPr>
          <w:p w14:paraId="02F1783A" w14:textId="57356121" w:rsidR="00031F25" w:rsidRDefault="0085002C">
            <w:pPr>
              <w:pBdr>
                <w:top w:val="nil"/>
                <w:left w:val="nil"/>
                <w:bottom w:val="nil"/>
                <w:right w:val="nil"/>
                <w:between w:val="nil"/>
              </w:pBdr>
              <w:spacing w:before="120" w:after="120"/>
              <w:rPr>
                <w:rFonts w:ascii="Arial" w:eastAsia="Arial" w:hAnsi="Arial" w:cs="Arial"/>
                <w:color w:val="000000"/>
              </w:rPr>
            </w:pPr>
            <w:bookmarkStart w:id="35" w:name="_xkao4p7qdgr" w:colFirst="0" w:colLast="0"/>
            <w:bookmarkEnd w:id="35"/>
            <w:r>
              <w:rPr>
                <w:rFonts w:ascii="Arial" w:eastAsia="Arial" w:hAnsi="Arial" w:cs="Arial"/>
                <w:color w:val="000000"/>
              </w:rPr>
              <w:t>The Council</w:t>
            </w:r>
            <w:r w:rsidR="00A23343">
              <w:rPr>
                <w:rFonts w:ascii="Arial" w:eastAsia="Arial" w:hAnsi="Arial" w:cs="Arial"/>
                <w:color w:val="000000"/>
              </w:rPr>
              <w:t>:</w:t>
            </w:r>
            <w:r>
              <w:rPr>
                <w:rFonts w:ascii="Arial" w:eastAsia="Arial" w:hAnsi="Arial" w:cs="Arial"/>
                <w:color w:val="000000"/>
              </w:rPr>
              <w:t xml:space="preserve"> </w:t>
            </w:r>
          </w:p>
        </w:tc>
        <w:tc>
          <w:tcPr>
            <w:tcW w:w="5978" w:type="dxa"/>
          </w:tcPr>
          <w:p w14:paraId="049DFB20" w14:textId="77777777" w:rsidR="00031F25" w:rsidRDefault="0085002C">
            <w:pPr>
              <w:pBdr>
                <w:top w:val="nil"/>
                <w:left w:val="nil"/>
                <w:bottom w:val="nil"/>
                <w:right w:val="nil"/>
                <w:between w:val="nil"/>
              </w:pBdr>
              <w:spacing w:before="120" w:after="120"/>
              <w:jc w:val="both"/>
              <w:rPr>
                <w:rFonts w:ascii="Arial" w:eastAsia="Arial" w:hAnsi="Arial" w:cs="Arial"/>
                <w:color w:val="000000"/>
              </w:rPr>
            </w:pPr>
            <w:r>
              <w:rPr>
                <w:rFonts w:ascii="Arial" w:eastAsia="Arial" w:hAnsi="Arial" w:cs="Arial"/>
                <w:color w:val="000000"/>
              </w:rPr>
              <w:t>The Chief Planning Officer, Arun District Council, Civic Centre, Maltravers Road, Littlehampton, West Sussex, BN17 5LF</w:t>
            </w:r>
          </w:p>
        </w:tc>
      </w:tr>
      <w:tr w:rsidR="00031F25" w14:paraId="2022F03B" w14:textId="77777777">
        <w:trPr>
          <w:trHeight w:val="366"/>
        </w:trPr>
        <w:tc>
          <w:tcPr>
            <w:tcW w:w="2074" w:type="dxa"/>
          </w:tcPr>
          <w:p w14:paraId="128D6DDF" w14:textId="58DECC06" w:rsidR="00031F25" w:rsidRDefault="0085002C">
            <w:pPr>
              <w:pBdr>
                <w:top w:val="nil"/>
                <w:left w:val="nil"/>
                <w:bottom w:val="nil"/>
                <w:right w:val="nil"/>
                <w:between w:val="nil"/>
              </w:pBdr>
              <w:spacing w:before="120" w:after="120"/>
              <w:rPr>
                <w:rFonts w:ascii="Arial" w:eastAsia="Arial" w:hAnsi="Arial" w:cs="Arial"/>
                <w:color w:val="000000"/>
              </w:rPr>
            </w:pPr>
            <w:r>
              <w:rPr>
                <w:rFonts w:ascii="Arial" w:eastAsia="Arial" w:hAnsi="Arial" w:cs="Arial"/>
                <w:color w:val="000000"/>
              </w:rPr>
              <w:t>The Owner</w:t>
            </w:r>
            <w:r w:rsidR="00A23343">
              <w:rPr>
                <w:rFonts w:ascii="Arial" w:eastAsia="Arial" w:hAnsi="Arial" w:cs="Arial"/>
                <w:color w:val="000000"/>
              </w:rPr>
              <w:t>:</w:t>
            </w:r>
          </w:p>
        </w:tc>
        <w:tc>
          <w:tcPr>
            <w:tcW w:w="5978" w:type="dxa"/>
          </w:tcPr>
          <w:p w14:paraId="56BCB2C4" w14:textId="77777777" w:rsidR="00031F25" w:rsidRDefault="0085002C">
            <w:pPr>
              <w:pBdr>
                <w:top w:val="nil"/>
                <w:left w:val="nil"/>
                <w:bottom w:val="nil"/>
                <w:right w:val="nil"/>
                <w:between w:val="nil"/>
              </w:pBdr>
              <w:spacing w:before="120" w:after="120"/>
              <w:rPr>
                <w:rFonts w:ascii="Arial" w:eastAsia="Arial" w:hAnsi="Arial" w:cs="Arial"/>
                <w:color w:val="000000"/>
              </w:rPr>
            </w:pPr>
            <w:r>
              <w:rPr>
                <w:rFonts w:ascii="Arial" w:eastAsia="Arial" w:hAnsi="Arial" w:cs="Arial"/>
                <w:color w:val="000000"/>
              </w:rPr>
              <w:t>At the address stated at the beginning of this Deed, or such other address as the Owner may notify to the Council in writing.</w:t>
            </w:r>
          </w:p>
        </w:tc>
      </w:tr>
    </w:tbl>
    <w:p w14:paraId="7766D7E7" w14:textId="77777777" w:rsidR="00031F25" w:rsidRDefault="0085002C">
      <w:pPr>
        <w:keepNext/>
        <w:numPr>
          <w:ilvl w:val="0"/>
          <w:numId w:val="5"/>
        </w:numPr>
        <w:pBdr>
          <w:top w:val="nil"/>
          <w:left w:val="nil"/>
          <w:bottom w:val="nil"/>
          <w:right w:val="nil"/>
          <w:between w:val="nil"/>
        </w:pBdr>
        <w:spacing w:before="240" w:after="240"/>
        <w:jc w:val="both"/>
        <w:rPr>
          <w:rFonts w:ascii="Arial" w:eastAsia="Arial" w:hAnsi="Arial" w:cs="Arial"/>
          <w:b/>
          <w:bCs/>
          <w:color w:val="000000"/>
        </w:rPr>
      </w:pPr>
      <w:bookmarkStart w:id="36" w:name="i3wz80cok5zk" w:colFirst="0" w:colLast="0"/>
      <w:bookmarkStart w:id="37" w:name="_z7nv78z9eu6o" w:colFirst="0" w:colLast="0"/>
      <w:bookmarkEnd w:id="36"/>
      <w:bookmarkEnd w:id="37"/>
      <w:r>
        <w:rPr>
          <w:rFonts w:ascii="Arial" w:eastAsia="Arial" w:hAnsi="Arial" w:cs="Arial"/>
          <w:b/>
          <w:bCs/>
          <w:color w:val="000000"/>
        </w:rPr>
        <w:lastRenderedPageBreak/>
        <w:t xml:space="preserve">Waiver </w:t>
      </w:r>
      <w:bookmarkStart w:id="38" w:name="bdof2rm5zjfs" w:colFirst="0" w:colLast="0"/>
      <w:bookmarkEnd w:id="38"/>
    </w:p>
    <w:p w14:paraId="3F75BC45" w14:textId="77777777" w:rsidR="00031F25" w:rsidRDefault="0085002C" w:rsidP="00EB4616">
      <w:pPr>
        <w:keepNext/>
        <w:pBdr>
          <w:top w:val="nil"/>
          <w:left w:val="nil"/>
          <w:bottom w:val="nil"/>
          <w:right w:val="nil"/>
          <w:between w:val="nil"/>
        </w:pBdr>
        <w:spacing w:before="240" w:after="240"/>
        <w:ind w:left="480"/>
        <w:jc w:val="both"/>
        <w:rPr>
          <w:rFonts w:ascii="Arial" w:eastAsia="Arial" w:hAnsi="Arial" w:cs="Arial"/>
          <w:color w:val="000000"/>
        </w:rPr>
      </w:pPr>
      <w:r>
        <w:rPr>
          <w:rFonts w:ascii="Arial" w:eastAsia="Arial" w:hAnsi="Arial" w:cs="Arial"/>
          <w:color w:val="000000"/>
        </w:rPr>
        <w:t>No failure or delay by the Council to exercise any right or remedy provided under this Deed or by law constitutes a waiver of that or any other right or remedy. No single or partial exercise of that right or remedy prevents or restricts the further exercise of that or any other right or remedy.</w:t>
      </w:r>
    </w:p>
    <w:p w14:paraId="22C46694" w14:textId="77777777" w:rsidR="00031F25" w:rsidRDefault="0085002C">
      <w:pPr>
        <w:keepNext/>
        <w:numPr>
          <w:ilvl w:val="0"/>
          <w:numId w:val="5"/>
        </w:numPr>
        <w:pBdr>
          <w:top w:val="nil"/>
          <w:left w:val="nil"/>
          <w:bottom w:val="nil"/>
          <w:right w:val="nil"/>
          <w:between w:val="nil"/>
        </w:pBdr>
        <w:spacing w:before="240" w:after="240"/>
        <w:jc w:val="both"/>
        <w:rPr>
          <w:rFonts w:ascii="Arial" w:eastAsia="Arial" w:hAnsi="Arial" w:cs="Arial"/>
          <w:b/>
          <w:bCs/>
          <w:color w:val="000000"/>
        </w:rPr>
      </w:pPr>
      <w:bookmarkStart w:id="39" w:name="lqkb26l6on5a" w:colFirst="0" w:colLast="0"/>
      <w:bookmarkStart w:id="40" w:name="_4pnos4acxyi8" w:colFirst="0" w:colLast="0"/>
      <w:bookmarkEnd w:id="39"/>
      <w:bookmarkEnd w:id="40"/>
      <w:r>
        <w:rPr>
          <w:rFonts w:ascii="Arial" w:eastAsia="Arial" w:hAnsi="Arial" w:cs="Arial"/>
          <w:b/>
          <w:bCs/>
          <w:color w:val="000000"/>
        </w:rPr>
        <w:t>Agreements and Declarations</w:t>
      </w:r>
      <w:bookmarkStart w:id="41" w:name="crfemdyewhdg" w:colFirst="0" w:colLast="0"/>
      <w:bookmarkEnd w:id="41"/>
    </w:p>
    <w:p w14:paraId="63A0087E" w14:textId="7645EBFA" w:rsidR="00031F25" w:rsidRDefault="0085002C">
      <w:pPr>
        <w:keepNext/>
        <w:numPr>
          <w:ilvl w:val="1"/>
          <w:numId w:val="5"/>
        </w:numPr>
        <w:pBdr>
          <w:top w:val="nil"/>
          <w:left w:val="nil"/>
          <w:bottom w:val="nil"/>
          <w:right w:val="nil"/>
          <w:between w:val="nil"/>
        </w:pBdr>
        <w:spacing w:before="120" w:after="240"/>
        <w:jc w:val="both"/>
        <w:rPr>
          <w:rFonts w:ascii="Arial" w:eastAsia="Arial" w:hAnsi="Arial" w:cs="Arial"/>
          <w:b/>
          <w:bCs/>
          <w:color w:val="000000"/>
        </w:rPr>
      </w:pPr>
      <w:r>
        <w:rPr>
          <w:rFonts w:ascii="Arial" w:eastAsia="Arial" w:hAnsi="Arial" w:cs="Arial"/>
          <w:color w:val="000000"/>
        </w:rPr>
        <w:t>The Owner agree</w:t>
      </w:r>
      <w:r w:rsidR="005B16C5">
        <w:rPr>
          <w:rFonts w:ascii="Arial" w:eastAsia="Arial" w:hAnsi="Arial" w:cs="Arial"/>
          <w:color w:val="000000"/>
        </w:rPr>
        <w:t>s</w:t>
      </w:r>
      <w:r>
        <w:rPr>
          <w:rFonts w:ascii="Arial" w:eastAsia="Arial" w:hAnsi="Arial" w:cs="Arial"/>
          <w:color w:val="000000"/>
        </w:rPr>
        <w:t xml:space="preserve"> that:  </w:t>
      </w:r>
    </w:p>
    <w:p w14:paraId="0D72A39E" w14:textId="77777777" w:rsidR="00031F25" w:rsidRDefault="0085002C">
      <w:pPr>
        <w:numPr>
          <w:ilvl w:val="2"/>
          <w:numId w:val="5"/>
        </w:numPr>
        <w:pBdr>
          <w:top w:val="nil"/>
          <w:left w:val="nil"/>
          <w:bottom w:val="nil"/>
          <w:right w:val="nil"/>
          <w:between w:val="nil"/>
        </w:pBdr>
        <w:spacing w:after="120"/>
        <w:jc w:val="both"/>
        <w:rPr>
          <w:rFonts w:ascii="Arial" w:eastAsia="Arial" w:hAnsi="Arial" w:cs="Arial"/>
          <w:color w:val="000000"/>
        </w:rPr>
      </w:pPr>
      <w:bookmarkStart w:id="42" w:name="at683cdb7t53" w:colFirst="0" w:colLast="0"/>
      <w:bookmarkEnd w:id="42"/>
      <w:r>
        <w:rPr>
          <w:rFonts w:ascii="Arial" w:eastAsia="Arial" w:hAnsi="Arial" w:cs="Arial"/>
          <w:color w:val="000000"/>
        </w:rPr>
        <w:t xml:space="preserve">nothing in this Deed constitutes a planning permission or an obligation to grant planning permission; and </w:t>
      </w:r>
    </w:p>
    <w:p w14:paraId="01FB8FB6" w14:textId="76154D07" w:rsidR="00031F25" w:rsidRDefault="0085002C">
      <w:pPr>
        <w:numPr>
          <w:ilvl w:val="2"/>
          <w:numId w:val="5"/>
        </w:numPr>
        <w:pBdr>
          <w:top w:val="nil"/>
          <w:left w:val="nil"/>
          <w:bottom w:val="nil"/>
          <w:right w:val="nil"/>
          <w:between w:val="nil"/>
        </w:pBdr>
        <w:spacing w:after="120"/>
        <w:jc w:val="both"/>
        <w:rPr>
          <w:rFonts w:ascii="Arial" w:eastAsia="Arial" w:hAnsi="Arial" w:cs="Arial"/>
          <w:color w:val="000000"/>
        </w:rPr>
      </w:pPr>
      <w:bookmarkStart w:id="43" w:name="thyefsz2qyx" w:colFirst="0" w:colLast="0"/>
      <w:bookmarkEnd w:id="43"/>
      <w:r>
        <w:rPr>
          <w:rFonts w:ascii="Arial" w:eastAsia="Arial" w:hAnsi="Arial" w:cs="Arial"/>
          <w:color w:val="000000"/>
        </w:rPr>
        <w:t>nothing in this Deed grants planning permission or any other approval, consent or permission required from the Council in the exercise of any other statutory function</w:t>
      </w:r>
      <w:r w:rsidR="00F43DA7">
        <w:rPr>
          <w:rFonts w:ascii="Arial" w:eastAsia="Arial" w:hAnsi="Arial" w:cs="Arial"/>
          <w:color w:val="000000"/>
        </w:rPr>
        <w:t>; and</w:t>
      </w:r>
    </w:p>
    <w:p w14:paraId="34D5FEFA" w14:textId="06C27185" w:rsidR="00F43DA7" w:rsidRPr="00F43DA7" w:rsidRDefault="00F43DA7" w:rsidP="00EB4616">
      <w:pPr>
        <w:pStyle w:val="ListParagraph"/>
        <w:numPr>
          <w:ilvl w:val="2"/>
          <w:numId w:val="5"/>
        </w:numPr>
        <w:jc w:val="both"/>
        <w:rPr>
          <w:rFonts w:ascii="Arial" w:eastAsia="Arial" w:hAnsi="Arial" w:cs="Arial"/>
          <w:color w:val="000000"/>
        </w:rPr>
      </w:pPr>
      <w:r w:rsidRPr="00F43DA7">
        <w:rPr>
          <w:rFonts w:ascii="Arial" w:eastAsia="Arial" w:hAnsi="Arial" w:cs="Arial"/>
          <w:color w:val="000000"/>
        </w:rPr>
        <w:t>entering into this Deed does not constitute or secure an exemption or relief from CIL. Any claim for self-build exemption must be made separately and in strict accordance with the CIL Regulations 2010 (as amended), including all applicable procedural and timing requirements.</w:t>
      </w:r>
    </w:p>
    <w:p w14:paraId="067D7B83" w14:textId="77777777" w:rsidR="00A23343" w:rsidRDefault="00A23343" w:rsidP="00EB4616">
      <w:pPr>
        <w:pBdr>
          <w:top w:val="nil"/>
          <w:left w:val="nil"/>
          <w:bottom w:val="nil"/>
          <w:right w:val="nil"/>
          <w:between w:val="nil"/>
        </w:pBdr>
        <w:spacing w:after="120"/>
        <w:jc w:val="both"/>
        <w:rPr>
          <w:rFonts w:ascii="Arial" w:eastAsia="Arial" w:hAnsi="Arial" w:cs="Arial"/>
          <w:color w:val="000000"/>
        </w:rPr>
      </w:pPr>
    </w:p>
    <w:p w14:paraId="2AC4EC25" w14:textId="77777777" w:rsidR="00031F25" w:rsidRDefault="0085002C">
      <w:pPr>
        <w:keepNext/>
        <w:numPr>
          <w:ilvl w:val="0"/>
          <w:numId w:val="5"/>
        </w:numPr>
        <w:pBdr>
          <w:top w:val="nil"/>
          <w:left w:val="nil"/>
          <w:bottom w:val="nil"/>
          <w:right w:val="nil"/>
          <w:between w:val="nil"/>
        </w:pBdr>
        <w:spacing w:before="240" w:after="240"/>
        <w:jc w:val="both"/>
        <w:rPr>
          <w:rFonts w:ascii="Arial" w:eastAsia="Arial" w:hAnsi="Arial" w:cs="Arial"/>
          <w:b/>
          <w:bCs/>
          <w:color w:val="000000"/>
        </w:rPr>
      </w:pPr>
      <w:bookmarkStart w:id="44" w:name="r2dh3its14og" w:colFirst="0" w:colLast="0"/>
      <w:bookmarkStart w:id="45" w:name="_5aidpk5r6s4a" w:colFirst="0" w:colLast="0"/>
      <w:bookmarkEnd w:id="44"/>
      <w:bookmarkEnd w:id="45"/>
      <w:r>
        <w:rPr>
          <w:rFonts w:ascii="Arial" w:eastAsia="Arial" w:hAnsi="Arial" w:cs="Arial"/>
          <w:b/>
          <w:bCs/>
          <w:color w:val="000000"/>
        </w:rPr>
        <w:t>Third Party Rights</w:t>
      </w:r>
      <w:bookmarkStart w:id="46" w:name="h17bsb1ouci9" w:colFirst="0" w:colLast="0"/>
      <w:bookmarkEnd w:id="46"/>
    </w:p>
    <w:p w14:paraId="5FA415AB" w14:textId="77777777" w:rsidR="00031F25" w:rsidRDefault="0085002C" w:rsidP="00EB4616">
      <w:pPr>
        <w:keepNext/>
        <w:pBdr>
          <w:top w:val="nil"/>
          <w:left w:val="nil"/>
          <w:bottom w:val="nil"/>
          <w:right w:val="nil"/>
          <w:between w:val="nil"/>
        </w:pBdr>
        <w:spacing w:before="240" w:after="240"/>
        <w:ind w:left="480"/>
        <w:jc w:val="both"/>
        <w:rPr>
          <w:rFonts w:ascii="Arial" w:eastAsia="Arial" w:hAnsi="Arial" w:cs="Arial"/>
          <w:color w:val="000000"/>
        </w:rPr>
      </w:pPr>
      <w:r>
        <w:rPr>
          <w:rFonts w:ascii="Arial" w:eastAsia="Arial" w:hAnsi="Arial" w:cs="Arial"/>
          <w:color w:val="000000"/>
        </w:rPr>
        <w:t>A person who is not a party to this Deed does not have any rights under the Contracts (Rights of Third Parties) Act 1999 to enforce any term of this Deed.</w:t>
      </w:r>
    </w:p>
    <w:p w14:paraId="34E023E1" w14:textId="77777777" w:rsidR="00031F25" w:rsidRDefault="0085002C">
      <w:pPr>
        <w:keepNext/>
        <w:numPr>
          <w:ilvl w:val="0"/>
          <w:numId w:val="5"/>
        </w:numPr>
        <w:pBdr>
          <w:top w:val="nil"/>
          <w:left w:val="nil"/>
          <w:bottom w:val="nil"/>
          <w:right w:val="nil"/>
          <w:between w:val="nil"/>
        </w:pBdr>
        <w:spacing w:before="240" w:after="240"/>
        <w:jc w:val="both"/>
        <w:rPr>
          <w:rFonts w:ascii="Arial" w:eastAsia="Arial" w:hAnsi="Arial" w:cs="Arial"/>
          <w:b/>
          <w:bCs/>
          <w:color w:val="000000"/>
        </w:rPr>
      </w:pPr>
      <w:bookmarkStart w:id="47" w:name="kqojgbvy0th" w:colFirst="0" w:colLast="0"/>
      <w:bookmarkStart w:id="48" w:name="_9btun3xzdem1" w:colFirst="0" w:colLast="0"/>
      <w:bookmarkEnd w:id="47"/>
      <w:bookmarkEnd w:id="48"/>
      <w:r>
        <w:rPr>
          <w:rFonts w:ascii="Arial" w:eastAsia="Arial" w:hAnsi="Arial" w:cs="Arial"/>
          <w:b/>
          <w:bCs/>
          <w:color w:val="000000"/>
        </w:rPr>
        <w:t>Governing Law</w:t>
      </w:r>
    </w:p>
    <w:p w14:paraId="15E7CBA7" w14:textId="4B31BD27" w:rsidR="00031F25" w:rsidRDefault="0085002C" w:rsidP="0085002C">
      <w:pPr>
        <w:ind w:left="480"/>
        <w:rPr>
          <w:rFonts w:ascii="Arial" w:eastAsia="Arial" w:hAnsi="Arial" w:cs="Arial"/>
          <w:color w:val="000000"/>
        </w:rPr>
      </w:pPr>
      <w:bookmarkStart w:id="49" w:name="ypasjlph8rn8" w:colFirst="0" w:colLast="0"/>
      <w:bookmarkStart w:id="50" w:name="_d4quma5l85f" w:colFirst="0" w:colLast="0"/>
      <w:bookmarkEnd w:id="49"/>
      <w:bookmarkEnd w:id="50"/>
      <w:r>
        <w:rPr>
          <w:rFonts w:ascii="Arial" w:eastAsia="Arial" w:hAnsi="Arial" w:cs="Arial"/>
          <w:color w:val="000000"/>
        </w:rPr>
        <w:t>This Deed and any dispute or claim arising out of or in connection with it or its subject matter or formation (including non-contractual disputes or claims) shall be governed by and construed in accordance with the law of England.</w:t>
      </w:r>
      <w:bookmarkStart w:id="51" w:name="4mzrfz8la8ui" w:colFirst="0" w:colLast="0"/>
      <w:bookmarkEnd w:id="51"/>
    </w:p>
    <w:p w14:paraId="4A25CAEB" w14:textId="77777777" w:rsidR="002E7DE0" w:rsidRDefault="002E7DE0" w:rsidP="0085002C">
      <w:pPr>
        <w:ind w:left="480"/>
      </w:pPr>
    </w:p>
    <w:p w14:paraId="4362B47A" w14:textId="476F1896" w:rsidR="00EB4616" w:rsidRDefault="00EB4616" w:rsidP="002E7DE0">
      <w:pPr>
        <w:keepNext/>
        <w:pBdr>
          <w:top w:val="nil"/>
          <w:left w:val="nil"/>
          <w:bottom w:val="nil"/>
          <w:right w:val="nil"/>
          <w:between w:val="nil"/>
        </w:pBdr>
        <w:spacing w:before="120" w:after="240"/>
        <w:jc w:val="both"/>
        <w:rPr>
          <w:rFonts w:ascii="Arial" w:eastAsia="Arial" w:hAnsi="Arial" w:cs="Arial"/>
          <w:color w:val="000000"/>
        </w:rPr>
      </w:pPr>
      <w:r>
        <w:rPr>
          <w:rFonts w:ascii="Arial" w:eastAsia="Arial" w:hAnsi="Arial" w:cs="Arial"/>
          <w:b/>
          <w:bCs/>
          <w:color w:val="000000"/>
        </w:rPr>
        <w:t>IN WITNESS</w:t>
      </w:r>
      <w:r>
        <w:rPr>
          <w:rFonts w:ascii="Arial" w:eastAsia="Arial" w:hAnsi="Arial" w:cs="Arial"/>
          <w:color w:val="000000"/>
        </w:rPr>
        <w:t xml:space="preserve"> whereof the Owner ha</w:t>
      </w:r>
      <w:r w:rsidR="005B16C5">
        <w:rPr>
          <w:rFonts w:ascii="Arial" w:eastAsia="Arial" w:hAnsi="Arial" w:cs="Arial"/>
          <w:color w:val="000000"/>
        </w:rPr>
        <w:t>s</w:t>
      </w:r>
      <w:r>
        <w:rPr>
          <w:rFonts w:ascii="Arial" w:eastAsia="Arial" w:hAnsi="Arial" w:cs="Arial"/>
          <w:color w:val="000000"/>
        </w:rPr>
        <w:t xml:space="preserve"> executed this Deed on the day and year first before written.</w:t>
      </w:r>
    </w:p>
    <w:p w14:paraId="3CB27CB8" w14:textId="77777777" w:rsidR="00EB4616" w:rsidRDefault="00EB4616" w:rsidP="002E7DE0">
      <w:pPr>
        <w:keepNext/>
        <w:pBdr>
          <w:top w:val="nil"/>
          <w:left w:val="nil"/>
          <w:bottom w:val="nil"/>
          <w:right w:val="nil"/>
          <w:between w:val="nil"/>
        </w:pBdr>
        <w:spacing w:before="120" w:after="240"/>
        <w:jc w:val="both"/>
        <w:rPr>
          <w:rFonts w:ascii="Arial" w:eastAsia="Arial" w:hAnsi="Arial" w:cs="Arial"/>
          <w:color w:val="000000"/>
        </w:rPr>
      </w:pPr>
    </w:p>
    <w:p w14:paraId="2C8903F4" w14:textId="77777777" w:rsidR="00EB4616" w:rsidRDefault="00EB4616"/>
    <w:p w14:paraId="1F9442E6" w14:textId="77777777" w:rsidR="008E1EAA" w:rsidRDefault="008E1EAA"/>
    <w:p w14:paraId="53BB6BFB" w14:textId="77777777" w:rsidR="00EB4616" w:rsidRDefault="00EB4616"/>
    <w:p w14:paraId="44A58E06" w14:textId="77777777" w:rsidR="00EB4616" w:rsidRDefault="00EB4616"/>
    <w:p w14:paraId="31119E86" w14:textId="77777777" w:rsidR="00EB4616" w:rsidRDefault="00EB4616"/>
    <w:p w14:paraId="3A0FF6CA" w14:textId="77777777" w:rsidR="00EB4616" w:rsidRDefault="00EB4616"/>
    <w:p w14:paraId="28497C36" w14:textId="77777777" w:rsidR="002E7DE0" w:rsidRDefault="002E7DE0"/>
    <w:p w14:paraId="56D4253F" w14:textId="77777777" w:rsidR="002E7DE0" w:rsidRDefault="002E7DE0"/>
    <w:p w14:paraId="70E27819" w14:textId="77777777" w:rsidR="00EB4616" w:rsidRDefault="00EB4616"/>
    <w:p w14:paraId="1FB5DEBF" w14:textId="77777777" w:rsidR="00B727C9" w:rsidRDefault="00B727C9"/>
    <w:p w14:paraId="6BB15E0E" w14:textId="77777777" w:rsidR="00B727C9" w:rsidRDefault="00B727C9"/>
    <w:p w14:paraId="4B4141B0" w14:textId="77777777" w:rsidR="00B727C9" w:rsidRDefault="00B727C9"/>
    <w:p w14:paraId="6ADDE412" w14:textId="77777777" w:rsidR="00031F25" w:rsidRDefault="00031F25" w:rsidP="00EB4616">
      <w:pPr>
        <w:jc w:val="center"/>
      </w:pPr>
    </w:p>
    <w:p w14:paraId="5D836D57" w14:textId="77777777" w:rsidR="00031F25" w:rsidRDefault="0085002C" w:rsidP="008E1EAA">
      <w:pPr>
        <w:jc w:val="center"/>
        <w:rPr>
          <w:rFonts w:ascii="Arial" w:eastAsia="Arial" w:hAnsi="Arial" w:cs="Arial"/>
          <w:b/>
          <w:bCs/>
        </w:rPr>
      </w:pPr>
      <w:r>
        <w:rPr>
          <w:rFonts w:ascii="Arial" w:eastAsia="Arial" w:hAnsi="Arial" w:cs="Arial"/>
          <w:b/>
          <w:bCs/>
        </w:rPr>
        <w:lastRenderedPageBreak/>
        <w:t>FIRST SCHEDULE</w:t>
      </w:r>
    </w:p>
    <w:p w14:paraId="1606848A" w14:textId="77777777" w:rsidR="00031F25" w:rsidRDefault="00031F25" w:rsidP="008E1EAA">
      <w:pPr>
        <w:jc w:val="center"/>
        <w:rPr>
          <w:rFonts w:ascii="Arial" w:eastAsia="Arial" w:hAnsi="Arial" w:cs="Arial"/>
          <w:b/>
          <w:bCs/>
        </w:rPr>
      </w:pPr>
    </w:p>
    <w:p w14:paraId="1317651F" w14:textId="381F6D23" w:rsidR="00031F25" w:rsidRDefault="0085002C" w:rsidP="008E1EAA">
      <w:pPr>
        <w:jc w:val="center"/>
        <w:rPr>
          <w:rFonts w:ascii="Arial" w:eastAsia="Arial" w:hAnsi="Arial" w:cs="Arial"/>
          <w:b/>
          <w:bCs/>
        </w:rPr>
      </w:pPr>
      <w:r>
        <w:rPr>
          <w:rFonts w:ascii="Arial" w:eastAsia="Arial" w:hAnsi="Arial" w:cs="Arial"/>
          <w:b/>
          <w:bCs/>
        </w:rPr>
        <w:t>THE OWNER</w:t>
      </w:r>
      <w:r w:rsidR="004D3647">
        <w:rPr>
          <w:rFonts w:ascii="Arial" w:eastAsia="Arial" w:hAnsi="Arial" w:cs="Arial"/>
          <w:b/>
          <w:bCs/>
        </w:rPr>
        <w:t>’</w:t>
      </w:r>
      <w:r>
        <w:rPr>
          <w:rFonts w:ascii="Arial" w:eastAsia="Arial" w:hAnsi="Arial" w:cs="Arial"/>
          <w:b/>
          <w:bCs/>
        </w:rPr>
        <w:t>S COVENANT</w:t>
      </w:r>
      <w:r w:rsidR="005B16C5">
        <w:rPr>
          <w:rFonts w:ascii="Arial" w:eastAsia="Arial" w:hAnsi="Arial" w:cs="Arial"/>
          <w:b/>
          <w:bCs/>
        </w:rPr>
        <w:t>S</w:t>
      </w:r>
      <w:r>
        <w:rPr>
          <w:rFonts w:ascii="Arial" w:eastAsia="Arial" w:hAnsi="Arial" w:cs="Arial"/>
          <w:b/>
          <w:bCs/>
        </w:rPr>
        <w:t xml:space="preserve"> WITH THE COUNCIL</w:t>
      </w:r>
    </w:p>
    <w:p w14:paraId="038F1894" w14:textId="28AAB6CD" w:rsidR="00031F25" w:rsidRDefault="0085002C" w:rsidP="00F43DA7">
      <w:pPr>
        <w:pBdr>
          <w:top w:val="nil"/>
          <w:left w:val="nil"/>
          <w:bottom w:val="nil"/>
          <w:right w:val="nil"/>
          <w:between w:val="nil"/>
        </w:pBdr>
        <w:spacing w:before="280" w:after="120"/>
        <w:ind w:left="360"/>
        <w:jc w:val="both"/>
        <w:rPr>
          <w:rFonts w:ascii="Arial" w:eastAsia="Arial" w:hAnsi="Arial" w:cs="Arial"/>
          <w:color w:val="000000"/>
        </w:rPr>
      </w:pPr>
      <w:bookmarkStart w:id="52" w:name="_nwpqgvw4mnll" w:colFirst="0" w:colLast="0"/>
      <w:bookmarkEnd w:id="52"/>
      <w:r>
        <w:rPr>
          <w:rFonts w:ascii="Arial" w:eastAsia="Arial" w:hAnsi="Arial" w:cs="Arial"/>
          <w:color w:val="000000"/>
        </w:rPr>
        <w:t xml:space="preserve">The Owner </w:t>
      </w:r>
      <w:r w:rsidR="00F43DA7">
        <w:rPr>
          <w:rFonts w:ascii="Arial" w:eastAsia="Arial" w:hAnsi="Arial" w:cs="Arial"/>
          <w:color w:val="000000"/>
        </w:rPr>
        <w:t xml:space="preserve">for themselves and their successors in title to the Land </w:t>
      </w:r>
      <w:r>
        <w:rPr>
          <w:rFonts w:ascii="Arial" w:eastAsia="Arial" w:hAnsi="Arial" w:cs="Arial"/>
          <w:color w:val="000000"/>
        </w:rPr>
        <w:t>covenant</w:t>
      </w:r>
      <w:r w:rsidR="00F43DA7">
        <w:rPr>
          <w:rFonts w:ascii="Arial" w:eastAsia="Arial" w:hAnsi="Arial" w:cs="Arial"/>
          <w:color w:val="000000"/>
        </w:rPr>
        <w:t xml:space="preserve"> as follows</w:t>
      </w:r>
      <w:r>
        <w:rPr>
          <w:rFonts w:ascii="Arial" w:eastAsia="Arial" w:hAnsi="Arial" w:cs="Arial"/>
          <w:color w:val="000000"/>
        </w:rPr>
        <w:t>:</w:t>
      </w:r>
    </w:p>
    <w:p w14:paraId="76652952" w14:textId="5D48226A" w:rsidR="00F43DA7" w:rsidRPr="00EB4616" w:rsidRDefault="00F43DA7" w:rsidP="00EB4616">
      <w:pPr>
        <w:pBdr>
          <w:top w:val="nil"/>
          <w:left w:val="nil"/>
          <w:bottom w:val="nil"/>
          <w:right w:val="nil"/>
          <w:between w:val="nil"/>
        </w:pBdr>
        <w:spacing w:before="280" w:after="120"/>
        <w:ind w:left="360"/>
        <w:jc w:val="both"/>
        <w:rPr>
          <w:rFonts w:ascii="Arial" w:eastAsia="Arial" w:hAnsi="Arial" w:cs="Arial"/>
          <w:b/>
          <w:bCs/>
          <w:color w:val="000000"/>
        </w:rPr>
      </w:pPr>
      <w:r w:rsidRPr="00EB4616">
        <w:rPr>
          <w:rFonts w:ascii="Arial" w:eastAsia="Arial" w:hAnsi="Arial" w:cs="Arial"/>
          <w:b/>
          <w:bCs/>
          <w:color w:val="000000"/>
        </w:rPr>
        <w:t>NOTICES</w:t>
      </w:r>
    </w:p>
    <w:p w14:paraId="3F8203BF" w14:textId="77777777" w:rsidR="00F43DA7" w:rsidRDefault="0085002C" w:rsidP="00F43DA7">
      <w:pPr>
        <w:numPr>
          <w:ilvl w:val="6"/>
          <w:numId w:val="5"/>
        </w:numPr>
        <w:pBdr>
          <w:top w:val="nil"/>
          <w:left w:val="nil"/>
          <w:bottom w:val="nil"/>
          <w:right w:val="nil"/>
          <w:between w:val="nil"/>
        </w:pBdr>
        <w:spacing w:before="280" w:after="120"/>
        <w:jc w:val="both"/>
        <w:rPr>
          <w:rFonts w:ascii="Arial" w:eastAsia="Arial" w:hAnsi="Arial" w:cs="Arial"/>
          <w:color w:val="000000"/>
        </w:rPr>
      </w:pPr>
      <w:r>
        <w:rPr>
          <w:rFonts w:ascii="Arial" w:eastAsia="Arial" w:hAnsi="Arial" w:cs="Arial"/>
          <w:color w:val="000000"/>
        </w:rPr>
        <w:t>To inform the Council by giving notice in writing of the Commencement of Development not less than five (5) Working Days before the date that the Commencement of Development occurs.</w:t>
      </w:r>
    </w:p>
    <w:p w14:paraId="2D4D6F8F" w14:textId="0D2019F7" w:rsidR="00F43DA7" w:rsidRDefault="00F43DA7" w:rsidP="00F43DA7">
      <w:pPr>
        <w:numPr>
          <w:ilvl w:val="6"/>
          <w:numId w:val="5"/>
        </w:numPr>
        <w:pBdr>
          <w:top w:val="nil"/>
          <w:left w:val="nil"/>
          <w:bottom w:val="nil"/>
          <w:right w:val="nil"/>
          <w:between w:val="nil"/>
        </w:pBdr>
        <w:spacing w:before="280" w:after="120"/>
        <w:jc w:val="both"/>
        <w:rPr>
          <w:rFonts w:ascii="Arial" w:eastAsia="Arial" w:hAnsi="Arial" w:cs="Arial"/>
          <w:color w:val="000000"/>
        </w:rPr>
      </w:pPr>
      <w:r w:rsidRPr="00F43DA7">
        <w:rPr>
          <w:rFonts w:ascii="Arial" w:eastAsia="Arial" w:hAnsi="Arial" w:cs="Arial"/>
          <w:color w:val="000000"/>
        </w:rPr>
        <w:t>To inform the Council by giving notice in writing of the Completion of Development within five (5) Working Days after the date that the Completion of Development occurs</w:t>
      </w:r>
      <w:r w:rsidR="0085002C">
        <w:rPr>
          <w:rFonts w:ascii="Arial" w:eastAsia="Arial" w:hAnsi="Arial" w:cs="Arial"/>
          <w:color w:val="000000"/>
        </w:rPr>
        <w:t>.</w:t>
      </w:r>
    </w:p>
    <w:p w14:paraId="0EC8C82D" w14:textId="4540ADDE" w:rsidR="00F43DA7" w:rsidRPr="00F43DA7" w:rsidRDefault="00F43DA7" w:rsidP="00F43DA7">
      <w:pPr>
        <w:numPr>
          <w:ilvl w:val="6"/>
          <w:numId w:val="5"/>
        </w:numPr>
        <w:pBdr>
          <w:top w:val="nil"/>
          <w:left w:val="nil"/>
          <w:bottom w:val="nil"/>
          <w:right w:val="nil"/>
          <w:between w:val="nil"/>
        </w:pBdr>
        <w:spacing w:before="280" w:after="120"/>
        <w:jc w:val="both"/>
        <w:rPr>
          <w:rFonts w:ascii="Arial" w:eastAsia="Arial" w:hAnsi="Arial" w:cs="Arial"/>
          <w:color w:val="000000"/>
        </w:rPr>
      </w:pPr>
      <w:r>
        <w:rPr>
          <w:rFonts w:ascii="Arial" w:eastAsia="Arial" w:hAnsi="Arial" w:cs="Arial"/>
          <w:color w:val="000000"/>
        </w:rPr>
        <w:t>To provide the Council with a copy of the Certificate of Completion within five (5) Working Days after the date of the issue of the Certificate of Completion.</w:t>
      </w:r>
    </w:p>
    <w:p w14:paraId="71D09837" w14:textId="4E617A53" w:rsidR="00F43DA7" w:rsidRPr="00F43DA7" w:rsidRDefault="00F43DA7" w:rsidP="00EB4616">
      <w:pPr>
        <w:pBdr>
          <w:top w:val="nil"/>
          <w:left w:val="nil"/>
          <w:bottom w:val="nil"/>
          <w:right w:val="nil"/>
          <w:between w:val="nil"/>
        </w:pBdr>
        <w:spacing w:before="280" w:after="120"/>
        <w:ind w:left="360"/>
        <w:jc w:val="both"/>
        <w:rPr>
          <w:rFonts w:ascii="Arial" w:eastAsia="Arial" w:hAnsi="Arial" w:cs="Arial"/>
          <w:color w:val="000000"/>
        </w:rPr>
      </w:pPr>
      <w:r w:rsidRPr="00EB4616">
        <w:rPr>
          <w:rFonts w:ascii="Arial" w:eastAsia="Arial" w:hAnsi="Arial" w:cs="Arial"/>
          <w:b/>
          <w:bCs/>
          <w:color w:val="000000"/>
        </w:rPr>
        <w:t>PLANNING OBLIGATIONS</w:t>
      </w:r>
    </w:p>
    <w:p w14:paraId="7ACCA19E" w14:textId="6F4F0B09" w:rsidR="00031F25" w:rsidRDefault="0085002C">
      <w:pPr>
        <w:numPr>
          <w:ilvl w:val="6"/>
          <w:numId w:val="5"/>
        </w:numPr>
        <w:pBdr>
          <w:top w:val="nil"/>
          <w:left w:val="nil"/>
          <w:bottom w:val="nil"/>
          <w:right w:val="nil"/>
          <w:between w:val="nil"/>
        </w:pBdr>
        <w:spacing w:before="280" w:after="120"/>
        <w:jc w:val="both"/>
        <w:rPr>
          <w:rFonts w:ascii="Arial" w:eastAsia="Arial" w:hAnsi="Arial" w:cs="Arial"/>
          <w:color w:val="000000"/>
        </w:rPr>
      </w:pPr>
      <w:bookmarkStart w:id="53" w:name="_nlo2deluc1lu" w:colFirst="0" w:colLast="0"/>
      <w:bookmarkEnd w:id="53"/>
      <w:r>
        <w:rPr>
          <w:rFonts w:ascii="Arial" w:eastAsia="Arial" w:hAnsi="Arial" w:cs="Arial"/>
          <w:color w:val="000000"/>
        </w:rPr>
        <w:t>To procure that the Self-Build Dwelling is built or commissioned as Custom and Self-Build housing pursuant to the Planning Permission.</w:t>
      </w:r>
    </w:p>
    <w:p w14:paraId="17611C71" w14:textId="6C89A25A" w:rsidR="00031F25" w:rsidRDefault="0085002C">
      <w:pPr>
        <w:numPr>
          <w:ilvl w:val="6"/>
          <w:numId w:val="5"/>
        </w:numPr>
        <w:pBdr>
          <w:top w:val="nil"/>
          <w:left w:val="nil"/>
          <w:bottom w:val="nil"/>
          <w:right w:val="nil"/>
          <w:between w:val="nil"/>
        </w:pBdr>
        <w:spacing w:before="280" w:after="120"/>
        <w:jc w:val="both"/>
        <w:rPr>
          <w:rFonts w:ascii="Arial" w:eastAsia="Arial" w:hAnsi="Arial" w:cs="Arial"/>
          <w:color w:val="000000"/>
        </w:rPr>
      </w:pPr>
      <w:r>
        <w:rPr>
          <w:rFonts w:ascii="Arial" w:eastAsia="Arial" w:hAnsi="Arial" w:cs="Arial"/>
          <w:color w:val="000000"/>
        </w:rPr>
        <w:t>To procure that, upon Completion of Development, the Self-Build Dwelling is first Occupied as the Principal Home of the individual or individuals for whom it was built or commissioned and remains so Occupied for a period of at least three (3) years beginning with the date of the Certificate of Completion.</w:t>
      </w:r>
    </w:p>
    <w:p w14:paraId="038CE037" w14:textId="168BBA71" w:rsidR="00031F25" w:rsidRDefault="0085002C">
      <w:pPr>
        <w:numPr>
          <w:ilvl w:val="6"/>
          <w:numId w:val="5"/>
        </w:numPr>
        <w:pBdr>
          <w:top w:val="nil"/>
          <w:left w:val="nil"/>
          <w:bottom w:val="nil"/>
          <w:right w:val="nil"/>
          <w:between w:val="nil"/>
        </w:pBdr>
        <w:spacing w:before="280" w:after="120"/>
        <w:jc w:val="both"/>
        <w:rPr>
          <w:rFonts w:ascii="Arial" w:eastAsia="Arial" w:hAnsi="Arial" w:cs="Arial"/>
          <w:color w:val="000000"/>
        </w:rPr>
      </w:pPr>
      <w:bookmarkStart w:id="54" w:name="_t3pb8xyfje07" w:colFirst="0" w:colLast="0"/>
      <w:bookmarkEnd w:id="54"/>
      <w:r>
        <w:rPr>
          <w:rFonts w:ascii="Arial" w:eastAsia="Arial" w:hAnsi="Arial" w:cs="Arial"/>
          <w:color w:val="000000"/>
        </w:rPr>
        <w:t>Not to sell, let, lease or otherwise dispose of the Self-Build Dwelling during the period of three (3) years beginning with the date of the Certificate of Completion, save with the Council’s prior written consent or where permitted by the applicable CIL Regulations.</w:t>
      </w:r>
    </w:p>
    <w:p w14:paraId="181BAD57" w14:textId="5EB41601" w:rsidR="008E1EAA" w:rsidRDefault="008E1EAA" w:rsidP="008E1EAA">
      <w:pPr>
        <w:numPr>
          <w:ilvl w:val="6"/>
          <w:numId w:val="5"/>
        </w:numPr>
        <w:pBdr>
          <w:top w:val="nil"/>
          <w:left w:val="nil"/>
          <w:bottom w:val="nil"/>
          <w:right w:val="nil"/>
          <w:between w:val="nil"/>
        </w:pBdr>
        <w:spacing w:before="280" w:after="120"/>
        <w:jc w:val="both"/>
        <w:rPr>
          <w:rFonts w:ascii="Arial" w:eastAsia="Arial" w:hAnsi="Arial" w:cs="Arial"/>
          <w:color w:val="000000"/>
        </w:rPr>
      </w:pPr>
      <w:r>
        <w:rPr>
          <w:rFonts w:ascii="Arial" w:eastAsia="Arial" w:hAnsi="Arial" w:cs="Arial"/>
          <w:color w:val="000000"/>
        </w:rPr>
        <w:t>Not to cause or permit the Self-Build Dwelling to be Occupied otherwise than in accordance with this First Schedule.</w:t>
      </w:r>
    </w:p>
    <w:p w14:paraId="7F525A18" w14:textId="3583B0A0" w:rsidR="008E1EAA" w:rsidRPr="00EB4616" w:rsidRDefault="008E1EAA" w:rsidP="0085002C">
      <w:pPr>
        <w:pBdr>
          <w:top w:val="nil"/>
          <w:left w:val="nil"/>
          <w:bottom w:val="nil"/>
          <w:right w:val="nil"/>
          <w:between w:val="nil"/>
        </w:pBdr>
        <w:spacing w:before="280" w:after="120"/>
        <w:ind w:firstLine="360"/>
        <w:jc w:val="both"/>
        <w:rPr>
          <w:rFonts w:ascii="Arial" w:eastAsia="Arial" w:hAnsi="Arial" w:cs="Arial"/>
          <w:b/>
          <w:bCs/>
          <w:color w:val="000000"/>
        </w:rPr>
      </w:pPr>
      <w:r w:rsidRPr="00EB4616">
        <w:rPr>
          <w:rFonts w:ascii="Arial" w:eastAsia="Arial" w:hAnsi="Arial" w:cs="Arial"/>
          <w:b/>
          <w:bCs/>
          <w:color w:val="000000"/>
        </w:rPr>
        <w:t>ANY BREACH</w:t>
      </w:r>
    </w:p>
    <w:p w14:paraId="00E5AC18" w14:textId="38339D35" w:rsidR="00031F25" w:rsidRPr="00EB4616" w:rsidRDefault="0085002C" w:rsidP="00EB4616">
      <w:pPr>
        <w:pStyle w:val="ListParagraph"/>
        <w:numPr>
          <w:ilvl w:val="6"/>
          <w:numId w:val="5"/>
        </w:numPr>
        <w:pBdr>
          <w:top w:val="nil"/>
          <w:left w:val="nil"/>
          <w:bottom w:val="nil"/>
          <w:right w:val="nil"/>
          <w:between w:val="nil"/>
        </w:pBdr>
        <w:spacing w:before="280" w:after="120"/>
        <w:jc w:val="both"/>
        <w:rPr>
          <w:rFonts w:ascii="Arial" w:eastAsia="Arial" w:hAnsi="Arial" w:cs="Arial"/>
          <w:color w:val="000000"/>
        </w:rPr>
      </w:pPr>
      <w:bookmarkStart w:id="55" w:name="_w3wua117kh3s" w:colFirst="0" w:colLast="0"/>
      <w:bookmarkEnd w:id="55"/>
      <w:r w:rsidRPr="00EB4616">
        <w:rPr>
          <w:rFonts w:ascii="Arial" w:eastAsia="Arial" w:hAnsi="Arial" w:cs="Arial"/>
          <w:color w:val="000000"/>
        </w:rPr>
        <w:t>If the Owner becomes aware of any breach of paragraphs 4 to 7 (inclusive) of this First Schedule, to notify the Council in writing without delay. For the avoidance of doubt, any CIL liability or loss of self-build exemption shall arise only in accordance with the CIL Regulations 2010 (as amended) and not by virtue of this Deed.</w:t>
      </w:r>
      <w:bookmarkStart w:id="56" w:name="_i8xs3ogmc9q2" w:colFirst="0" w:colLast="0"/>
      <w:bookmarkEnd w:id="56"/>
    </w:p>
    <w:p w14:paraId="0607C700" w14:textId="77777777" w:rsidR="00031F25" w:rsidRDefault="00031F25">
      <w:pPr>
        <w:pBdr>
          <w:top w:val="nil"/>
          <w:left w:val="nil"/>
          <w:bottom w:val="nil"/>
          <w:right w:val="nil"/>
          <w:between w:val="nil"/>
        </w:pBdr>
        <w:spacing w:before="280" w:after="120"/>
        <w:ind w:left="644" w:hanging="720"/>
        <w:jc w:val="both"/>
        <w:rPr>
          <w:rFonts w:ascii="Arial" w:eastAsia="Arial" w:hAnsi="Arial" w:cs="Arial"/>
          <w:color w:val="000000"/>
        </w:rPr>
      </w:pPr>
    </w:p>
    <w:p w14:paraId="7369F9E7" w14:textId="77777777" w:rsidR="00031F25" w:rsidRDefault="00031F25"/>
    <w:p w14:paraId="7AE8293E" w14:textId="77777777" w:rsidR="00EB4616" w:rsidRDefault="00EB4616"/>
    <w:p w14:paraId="05BAD8A4" w14:textId="77777777" w:rsidR="00EB4616" w:rsidRDefault="00EB4616"/>
    <w:p w14:paraId="0221C47E" w14:textId="77777777" w:rsidR="00EB4616" w:rsidRDefault="00EB4616"/>
    <w:p w14:paraId="2BA49B35" w14:textId="77777777" w:rsidR="00EB4616" w:rsidRDefault="00EB4616"/>
    <w:p w14:paraId="3BBC31FB" w14:textId="77777777" w:rsidR="00EB4616" w:rsidRDefault="00EB4616"/>
    <w:p w14:paraId="6BD000C8" w14:textId="77777777" w:rsidR="00EB4616" w:rsidRDefault="00EB4616"/>
    <w:p w14:paraId="2BA1C380" w14:textId="77777777" w:rsidR="00031F25" w:rsidRDefault="00031F25"/>
    <w:p w14:paraId="756B84D3" w14:textId="77777777" w:rsidR="002E7DE0" w:rsidRDefault="002E7DE0"/>
    <w:p w14:paraId="06668F60" w14:textId="7F3F3C92" w:rsidR="00EB4616" w:rsidRDefault="0085002C">
      <w:pPr>
        <w:jc w:val="center"/>
        <w:rPr>
          <w:rFonts w:ascii="Arial" w:eastAsia="Arial" w:hAnsi="Arial" w:cs="Arial"/>
          <w:b/>
          <w:bCs/>
        </w:rPr>
      </w:pPr>
      <w:r>
        <w:rPr>
          <w:rFonts w:ascii="Arial" w:eastAsia="Arial" w:hAnsi="Arial" w:cs="Arial"/>
          <w:b/>
          <w:bCs/>
        </w:rPr>
        <w:t>SECOND SCHEDULE</w:t>
      </w:r>
    </w:p>
    <w:p w14:paraId="01F9FFC0" w14:textId="77777777" w:rsidR="00EB4616" w:rsidRDefault="00EB4616">
      <w:pPr>
        <w:jc w:val="center"/>
        <w:rPr>
          <w:rFonts w:ascii="Arial" w:eastAsia="Arial" w:hAnsi="Arial" w:cs="Arial"/>
          <w:b/>
          <w:bCs/>
        </w:rPr>
      </w:pPr>
    </w:p>
    <w:p w14:paraId="7D10C586" w14:textId="73DC0366" w:rsidR="004D3647" w:rsidRDefault="0085002C" w:rsidP="002E7DE0">
      <w:pPr>
        <w:jc w:val="center"/>
        <w:rPr>
          <w:rFonts w:ascii="Arial" w:eastAsia="Arial" w:hAnsi="Arial" w:cs="Arial"/>
          <w:b/>
          <w:bCs/>
        </w:rPr>
      </w:pPr>
      <w:r>
        <w:rPr>
          <w:rFonts w:ascii="Arial" w:eastAsia="Arial" w:hAnsi="Arial" w:cs="Arial"/>
          <w:b/>
          <w:bCs/>
        </w:rPr>
        <w:t>SITE PLAN</w:t>
      </w:r>
    </w:p>
    <w:p w14:paraId="27F76F5F" w14:textId="77777777" w:rsidR="00B67000" w:rsidRDefault="00B67000" w:rsidP="00B67000">
      <w:pPr>
        <w:rPr>
          <w:rFonts w:ascii="Arial" w:eastAsia="Arial" w:hAnsi="Arial" w:cs="Arial"/>
          <w:b/>
          <w:bCs/>
        </w:rPr>
      </w:pPr>
    </w:p>
    <w:p w14:paraId="7A593CFC" w14:textId="77777777" w:rsidR="00B67000" w:rsidRDefault="00B67000" w:rsidP="00B67000">
      <w:pPr>
        <w:rPr>
          <w:rFonts w:ascii="Arial" w:eastAsia="Arial" w:hAnsi="Arial" w:cs="Arial"/>
          <w:b/>
          <w:bCs/>
        </w:rPr>
      </w:pPr>
    </w:p>
    <w:p w14:paraId="7F56B2EC" w14:textId="4ECF1B5A" w:rsidR="00B67000" w:rsidRPr="00F12160" w:rsidRDefault="00B67000" w:rsidP="00F12160">
      <w:pPr>
        <w:rPr>
          <w:rFonts w:ascii="Arial" w:eastAsia="Arial" w:hAnsi="Arial" w:cs="Arial"/>
        </w:rPr>
      </w:pPr>
      <w:r w:rsidRPr="00F12160">
        <w:rPr>
          <w:rFonts w:ascii="Arial" w:eastAsia="Arial" w:hAnsi="Arial" w:cs="Arial"/>
        </w:rPr>
        <w:t>*To be attached*</w:t>
      </w:r>
    </w:p>
    <w:p w14:paraId="5A7B5CE2" w14:textId="77777777" w:rsidR="004D3647" w:rsidRDefault="004D3647">
      <w:pPr>
        <w:rPr>
          <w:rFonts w:ascii="Arial" w:eastAsia="Arial" w:hAnsi="Arial" w:cs="Arial"/>
          <w:b/>
          <w:bCs/>
        </w:rPr>
      </w:pPr>
      <w:r>
        <w:rPr>
          <w:rFonts w:ascii="Arial" w:eastAsia="Arial" w:hAnsi="Arial" w:cs="Arial"/>
          <w:b/>
          <w:bCs/>
        </w:rPr>
        <w:br w:type="page"/>
      </w:r>
    </w:p>
    <w:p w14:paraId="048A3CD7" w14:textId="77777777" w:rsidR="002E7DE0" w:rsidRDefault="002E7DE0" w:rsidP="008E1EAA">
      <w:pPr>
        <w:keepNext/>
        <w:pBdr>
          <w:top w:val="nil"/>
          <w:left w:val="nil"/>
          <w:bottom w:val="nil"/>
          <w:right w:val="nil"/>
          <w:between w:val="nil"/>
        </w:pBdr>
        <w:spacing w:before="120" w:after="240"/>
        <w:jc w:val="both"/>
        <w:rPr>
          <w:rFonts w:ascii="Arial" w:eastAsia="Arial" w:hAnsi="Arial" w:cs="Arial"/>
          <w:b/>
          <w:bCs/>
          <w:color w:val="000000"/>
        </w:rPr>
      </w:pPr>
    </w:p>
    <w:tbl>
      <w:tblPr>
        <w:tblW w:w="9350" w:type="dxa"/>
        <w:tblLayout w:type="fixed"/>
        <w:tblLook w:val="0400" w:firstRow="0" w:lastRow="0" w:firstColumn="0" w:lastColumn="0" w:noHBand="0" w:noVBand="1"/>
      </w:tblPr>
      <w:tblGrid>
        <w:gridCol w:w="5665"/>
        <w:gridCol w:w="3685"/>
      </w:tblGrid>
      <w:tr w:rsidR="002E7DE0" w14:paraId="2B41697A" w14:textId="77777777" w:rsidTr="00D43F7C">
        <w:tc>
          <w:tcPr>
            <w:tcW w:w="5665" w:type="dxa"/>
          </w:tcPr>
          <w:p w14:paraId="5B462E39" w14:textId="316D111A" w:rsidR="002E7DE0" w:rsidRDefault="002E7DE0" w:rsidP="00EC6721">
            <w:pPr>
              <w:keepNext/>
              <w:pBdr>
                <w:top w:val="nil"/>
                <w:left w:val="nil"/>
                <w:bottom w:val="nil"/>
                <w:right w:val="nil"/>
                <w:between w:val="nil"/>
              </w:pBdr>
              <w:spacing w:line="276" w:lineRule="auto"/>
              <w:jc w:val="both"/>
              <w:rPr>
                <w:rFonts w:ascii="Arial" w:eastAsia="Arial" w:hAnsi="Arial" w:cs="Arial"/>
                <w:b/>
                <w:bCs/>
                <w:color w:val="000000"/>
              </w:rPr>
            </w:pPr>
            <w:r>
              <w:rPr>
                <w:rFonts w:ascii="Arial" w:eastAsia="Arial" w:hAnsi="Arial" w:cs="Arial"/>
                <w:b/>
                <w:bCs/>
                <w:color w:val="000000"/>
              </w:rPr>
              <w:t>EXECUTED as a DEED by [OWNER FULL NAME] )</w:t>
            </w:r>
            <w:r>
              <w:rPr>
                <w:rFonts w:ascii="Arial" w:eastAsia="Arial" w:hAnsi="Arial" w:cs="Arial"/>
                <w:b/>
                <w:bCs/>
                <w:color w:val="000000"/>
              </w:rPr>
              <w:br/>
              <w:t>in the presence of:                                      )</w:t>
            </w:r>
          </w:p>
          <w:p w14:paraId="09C2A8B8" w14:textId="51DBBCDE" w:rsidR="004D3647" w:rsidRDefault="004D3647" w:rsidP="00EC6721">
            <w:pPr>
              <w:keepNext/>
              <w:pBdr>
                <w:top w:val="nil"/>
                <w:left w:val="nil"/>
                <w:bottom w:val="nil"/>
                <w:right w:val="nil"/>
                <w:between w:val="nil"/>
              </w:pBdr>
              <w:spacing w:line="276" w:lineRule="auto"/>
              <w:jc w:val="both"/>
              <w:rPr>
                <w:rFonts w:ascii="Arial" w:eastAsia="Arial" w:hAnsi="Arial" w:cs="Arial"/>
                <w:color w:val="000000"/>
              </w:rPr>
            </w:pPr>
          </w:p>
          <w:p w14:paraId="2F48F817" w14:textId="77777777" w:rsidR="004D3647" w:rsidRDefault="004D3647" w:rsidP="00EC6721">
            <w:pPr>
              <w:keepNext/>
              <w:pBdr>
                <w:top w:val="nil"/>
                <w:left w:val="nil"/>
                <w:bottom w:val="nil"/>
                <w:right w:val="nil"/>
                <w:between w:val="nil"/>
              </w:pBdr>
              <w:spacing w:line="276" w:lineRule="auto"/>
              <w:jc w:val="both"/>
              <w:rPr>
                <w:rFonts w:ascii="Arial" w:eastAsia="Arial" w:hAnsi="Arial" w:cs="Arial"/>
                <w:color w:val="000000"/>
              </w:rPr>
            </w:pPr>
          </w:p>
          <w:p w14:paraId="2303A599" w14:textId="7DB8083D" w:rsidR="004D3647" w:rsidRDefault="004D3647" w:rsidP="00EC6721">
            <w:pPr>
              <w:keepNext/>
              <w:pBdr>
                <w:top w:val="nil"/>
                <w:left w:val="nil"/>
                <w:bottom w:val="nil"/>
                <w:right w:val="nil"/>
                <w:between w:val="nil"/>
              </w:pBdr>
              <w:spacing w:line="276" w:lineRule="auto"/>
              <w:jc w:val="both"/>
              <w:rPr>
                <w:rFonts w:ascii="Arial" w:eastAsia="Arial" w:hAnsi="Arial" w:cs="Arial"/>
                <w:color w:val="000000"/>
              </w:rPr>
            </w:pPr>
          </w:p>
          <w:p w14:paraId="538954CB" w14:textId="77777777" w:rsidR="00B67000" w:rsidRDefault="00B67000" w:rsidP="00EC6721">
            <w:pPr>
              <w:keepNext/>
              <w:pBdr>
                <w:top w:val="nil"/>
                <w:left w:val="nil"/>
                <w:bottom w:val="nil"/>
                <w:right w:val="nil"/>
                <w:between w:val="nil"/>
              </w:pBdr>
              <w:spacing w:line="276" w:lineRule="auto"/>
              <w:jc w:val="both"/>
              <w:rPr>
                <w:rFonts w:ascii="Arial" w:eastAsia="Arial" w:hAnsi="Arial" w:cs="Arial"/>
                <w:color w:val="000000"/>
              </w:rPr>
            </w:pPr>
          </w:p>
          <w:p w14:paraId="2E682929" w14:textId="77FC4C61" w:rsidR="004D3647" w:rsidRPr="00F12160" w:rsidRDefault="004D3647" w:rsidP="00EC6721">
            <w:pPr>
              <w:keepNext/>
              <w:pBdr>
                <w:top w:val="nil"/>
                <w:left w:val="nil"/>
                <w:bottom w:val="nil"/>
                <w:right w:val="nil"/>
                <w:between w:val="nil"/>
              </w:pBdr>
              <w:spacing w:line="276" w:lineRule="auto"/>
              <w:jc w:val="both"/>
              <w:rPr>
                <w:rFonts w:ascii="Arial" w:eastAsia="Arial" w:hAnsi="Arial" w:cs="Arial"/>
                <w:color w:val="000000"/>
              </w:rPr>
            </w:pPr>
          </w:p>
        </w:tc>
        <w:tc>
          <w:tcPr>
            <w:tcW w:w="3685" w:type="dxa"/>
          </w:tcPr>
          <w:p w14:paraId="5B24B677" w14:textId="77777777" w:rsidR="004D3647" w:rsidRDefault="004D3647" w:rsidP="00EC6721">
            <w:pPr>
              <w:keepNext/>
              <w:pBdr>
                <w:top w:val="nil"/>
                <w:left w:val="nil"/>
                <w:bottom w:val="nil"/>
                <w:right w:val="nil"/>
                <w:between w:val="nil"/>
              </w:pBdr>
              <w:spacing w:before="360" w:after="360"/>
              <w:jc w:val="both"/>
              <w:rPr>
                <w:rFonts w:ascii="Arial" w:eastAsia="Arial" w:hAnsi="Arial" w:cs="Arial"/>
                <w:color w:val="000000"/>
              </w:rPr>
            </w:pPr>
            <w:r>
              <w:t>...................................</w:t>
            </w:r>
            <w:r>
              <w:br/>
              <w:t>Signature of Owner</w:t>
            </w:r>
          </w:p>
          <w:p w14:paraId="0CCC8D46" w14:textId="77777777" w:rsidR="00B67000" w:rsidRDefault="002E7DE0" w:rsidP="00B67000">
            <w:pPr>
              <w:keepNext/>
              <w:pBdr>
                <w:top w:val="nil"/>
                <w:left w:val="nil"/>
                <w:bottom w:val="nil"/>
                <w:right w:val="nil"/>
                <w:between w:val="nil"/>
              </w:pBdr>
              <w:spacing w:before="600" w:after="360"/>
              <w:jc w:val="both"/>
              <w:rPr>
                <w:rFonts w:ascii="Arial" w:eastAsia="Arial" w:hAnsi="Arial" w:cs="Arial"/>
                <w:color w:val="000000"/>
              </w:rPr>
            </w:pPr>
            <w:r>
              <w:rPr>
                <w:rFonts w:ascii="Arial" w:eastAsia="Arial" w:hAnsi="Arial" w:cs="Arial"/>
                <w:color w:val="000000"/>
              </w:rPr>
              <w:t xml:space="preserve">...................................     </w:t>
            </w:r>
          </w:p>
          <w:p w14:paraId="6CFFC54F" w14:textId="09D6EC7D" w:rsidR="002E7DE0" w:rsidRPr="00F12160" w:rsidRDefault="00B67000" w:rsidP="00F12160">
            <w:pPr>
              <w:keepNext/>
              <w:pBdr>
                <w:top w:val="nil"/>
                <w:left w:val="nil"/>
                <w:bottom w:val="nil"/>
                <w:right w:val="nil"/>
                <w:between w:val="nil"/>
              </w:pBdr>
              <w:spacing w:before="360" w:after="120"/>
              <w:jc w:val="both"/>
              <w:rPr>
                <w:rFonts w:ascii="Arial" w:eastAsia="Arial" w:hAnsi="Arial" w:cs="Arial"/>
                <w:color w:val="000000"/>
              </w:rPr>
            </w:pPr>
            <w:r>
              <w:rPr>
                <w:rFonts w:ascii="Arial" w:eastAsia="Arial" w:hAnsi="Arial" w:cs="Arial"/>
                <w:color w:val="000000"/>
              </w:rPr>
              <w:t xml:space="preserve">...................................                      </w:t>
            </w:r>
            <w:r w:rsidR="002E7DE0">
              <w:rPr>
                <w:rFonts w:ascii="Arial" w:eastAsia="Arial" w:hAnsi="Arial" w:cs="Arial"/>
                <w:color w:val="000000"/>
              </w:rPr>
              <w:t xml:space="preserve">                 </w:t>
            </w:r>
          </w:p>
        </w:tc>
      </w:tr>
      <w:tr w:rsidR="002E7DE0" w14:paraId="04484F60" w14:textId="77777777" w:rsidTr="00D43F7C">
        <w:tc>
          <w:tcPr>
            <w:tcW w:w="5665" w:type="dxa"/>
          </w:tcPr>
          <w:p w14:paraId="077837E1" w14:textId="35760935" w:rsidR="002E7DE0" w:rsidRDefault="002E7DE0" w:rsidP="00F12160">
            <w:pPr>
              <w:keepNext/>
              <w:pBdr>
                <w:top w:val="nil"/>
                <w:left w:val="nil"/>
                <w:bottom w:val="nil"/>
                <w:right w:val="nil"/>
                <w:between w:val="nil"/>
              </w:pBdr>
              <w:spacing w:before="360" w:after="240"/>
              <w:rPr>
                <w:rFonts w:ascii="Arial" w:eastAsia="Arial" w:hAnsi="Arial" w:cs="Arial"/>
                <w:b/>
                <w:bCs/>
                <w:color w:val="000000"/>
              </w:rPr>
            </w:pPr>
            <w:r>
              <w:rPr>
                <w:rFonts w:ascii="Arial" w:eastAsia="Arial" w:hAnsi="Arial" w:cs="Arial"/>
                <w:color w:val="000000"/>
              </w:rPr>
              <w:t>Witness signature:</w:t>
            </w:r>
          </w:p>
        </w:tc>
        <w:tc>
          <w:tcPr>
            <w:tcW w:w="3685" w:type="dxa"/>
          </w:tcPr>
          <w:p w14:paraId="2A045BF3" w14:textId="77777777" w:rsidR="002E7DE0" w:rsidRDefault="002E7DE0" w:rsidP="00EC6721">
            <w:pPr>
              <w:keepNext/>
              <w:pBdr>
                <w:top w:val="nil"/>
                <w:left w:val="nil"/>
                <w:bottom w:val="nil"/>
                <w:right w:val="nil"/>
                <w:between w:val="nil"/>
              </w:pBdr>
              <w:spacing w:before="120" w:after="240"/>
              <w:jc w:val="both"/>
              <w:rPr>
                <w:rFonts w:ascii="Arial" w:eastAsia="Arial" w:hAnsi="Arial" w:cs="Arial"/>
                <w:b/>
                <w:bCs/>
                <w:color w:val="000000"/>
              </w:rPr>
            </w:pPr>
            <w:r>
              <w:t>...................................</w:t>
            </w:r>
          </w:p>
        </w:tc>
      </w:tr>
      <w:tr w:rsidR="002E7DE0" w14:paraId="3158A10D" w14:textId="77777777" w:rsidTr="00D43F7C">
        <w:trPr>
          <w:trHeight w:val="683"/>
        </w:trPr>
        <w:tc>
          <w:tcPr>
            <w:tcW w:w="5665" w:type="dxa"/>
          </w:tcPr>
          <w:p w14:paraId="6519BE09" w14:textId="203FD92C" w:rsidR="002E7DE0" w:rsidRDefault="002E7DE0" w:rsidP="00EC6721">
            <w:pPr>
              <w:keepNext/>
              <w:pBdr>
                <w:top w:val="nil"/>
                <w:left w:val="nil"/>
                <w:bottom w:val="nil"/>
                <w:right w:val="nil"/>
                <w:between w:val="nil"/>
              </w:pBdr>
              <w:spacing w:after="240"/>
              <w:jc w:val="both"/>
              <w:rPr>
                <w:rFonts w:ascii="Arial" w:eastAsia="Arial" w:hAnsi="Arial" w:cs="Arial"/>
                <w:b/>
                <w:bCs/>
                <w:color w:val="000000"/>
              </w:rPr>
            </w:pPr>
            <w:r>
              <w:rPr>
                <w:rFonts w:ascii="Arial" w:eastAsia="Arial" w:hAnsi="Arial" w:cs="Arial"/>
                <w:color w:val="000000"/>
              </w:rPr>
              <w:t>Witness full name:</w:t>
            </w:r>
          </w:p>
        </w:tc>
        <w:tc>
          <w:tcPr>
            <w:tcW w:w="3685" w:type="dxa"/>
          </w:tcPr>
          <w:p w14:paraId="279C46E6" w14:textId="77777777" w:rsidR="002E7DE0" w:rsidRDefault="002E7DE0" w:rsidP="00EC6721">
            <w:pPr>
              <w:keepNext/>
              <w:pBdr>
                <w:top w:val="nil"/>
                <w:left w:val="nil"/>
                <w:bottom w:val="nil"/>
                <w:right w:val="nil"/>
                <w:between w:val="nil"/>
              </w:pBdr>
              <w:spacing w:before="160" w:after="240"/>
              <w:jc w:val="both"/>
              <w:rPr>
                <w:rFonts w:ascii="Arial" w:eastAsia="Arial" w:hAnsi="Arial" w:cs="Arial"/>
                <w:color w:val="000000"/>
              </w:rPr>
            </w:pPr>
            <w:r>
              <w:rPr>
                <w:rFonts w:ascii="Arial" w:eastAsia="Arial" w:hAnsi="Arial" w:cs="Arial"/>
                <w:color w:val="000000"/>
              </w:rPr>
              <w:t>...................................</w:t>
            </w:r>
          </w:p>
        </w:tc>
      </w:tr>
      <w:tr w:rsidR="002E7DE0" w14:paraId="66F3FE73" w14:textId="77777777" w:rsidTr="00D43F7C">
        <w:tc>
          <w:tcPr>
            <w:tcW w:w="5665" w:type="dxa"/>
          </w:tcPr>
          <w:p w14:paraId="30272BBE" w14:textId="7C253E80" w:rsidR="002E7DE0" w:rsidRDefault="002E7DE0" w:rsidP="00EC6721">
            <w:pPr>
              <w:keepNext/>
              <w:pBdr>
                <w:top w:val="nil"/>
                <w:left w:val="nil"/>
                <w:bottom w:val="nil"/>
                <w:right w:val="nil"/>
                <w:between w:val="nil"/>
              </w:pBdr>
              <w:jc w:val="both"/>
              <w:rPr>
                <w:rFonts w:ascii="Arial" w:eastAsia="Arial" w:hAnsi="Arial" w:cs="Arial"/>
                <w:b/>
                <w:bCs/>
                <w:color w:val="000000"/>
              </w:rPr>
            </w:pPr>
            <w:r>
              <w:rPr>
                <w:rFonts w:ascii="Arial" w:eastAsia="Arial" w:hAnsi="Arial" w:cs="Arial"/>
                <w:color w:val="000000"/>
              </w:rPr>
              <w:t>Witness address:</w:t>
            </w:r>
          </w:p>
        </w:tc>
        <w:tc>
          <w:tcPr>
            <w:tcW w:w="3685" w:type="dxa"/>
          </w:tcPr>
          <w:p w14:paraId="69C5DE74" w14:textId="77777777" w:rsidR="002E7DE0" w:rsidRDefault="002E7DE0" w:rsidP="00EC6721">
            <w:pPr>
              <w:keepNext/>
              <w:pBdr>
                <w:top w:val="nil"/>
                <w:left w:val="nil"/>
                <w:bottom w:val="nil"/>
                <w:right w:val="nil"/>
                <w:between w:val="nil"/>
              </w:pBdr>
              <w:spacing w:before="100" w:after="240"/>
              <w:jc w:val="both"/>
              <w:rPr>
                <w:rFonts w:ascii="Arial" w:eastAsia="Arial" w:hAnsi="Arial" w:cs="Arial"/>
                <w:b/>
                <w:bCs/>
                <w:color w:val="000000"/>
              </w:rPr>
            </w:pPr>
            <w:r>
              <w:rPr>
                <w:rFonts w:ascii="Arial" w:eastAsia="Arial" w:hAnsi="Arial" w:cs="Arial"/>
                <w:color w:val="000000"/>
              </w:rPr>
              <w:t>...................................</w:t>
            </w:r>
            <w:r>
              <w:rPr>
                <w:rFonts w:ascii="Arial" w:eastAsia="Arial" w:hAnsi="Arial" w:cs="Arial"/>
                <w:color w:val="000000"/>
              </w:rPr>
              <w:br/>
              <w:t>...................................</w:t>
            </w:r>
          </w:p>
        </w:tc>
      </w:tr>
      <w:tr w:rsidR="002E7DE0" w14:paraId="68FB79D5" w14:textId="77777777" w:rsidTr="00D43F7C">
        <w:tc>
          <w:tcPr>
            <w:tcW w:w="5665" w:type="dxa"/>
          </w:tcPr>
          <w:p w14:paraId="39757AB6" w14:textId="4A8CC240" w:rsidR="002E7DE0" w:rsidRDefault="002E7DE0" w:rsidP="00EC6721">
            <w:pPr>
              <w:keepNext/>
              <w:pBdr>
                <w:top w:val="nil"/>
                <w:left w:val="nil"/>
                <w:bottom w:val="nil"/>
                <w:right w:val="nil"/>
                <w:between w:val="nil"/>
              </w:pBdr>
              <w:jc w:val="both"/>
              <w:rPr>
                <w:rFonts w:ascii="Arial" w:eastAsia="Arial" w:hAnsi="Arial" w:cs="Arial"/>
                <w:b/>
                <w:bCs/>
                <w:color w:val="000000"/>
              </w:rPr>
            </w:pPr>
            <w:r>
              <w:rPr>
                <w:rFonts w:ascii="Arial" w:eastAsia="Arial" w:hAnsi="Arial" w:cs="Arial"/>
                <w:color w:val="000000"/>
              </w:rPr>
              <w:t>Witness occupation:</w:t>
            </w:r>
          </w:p>
        </w:tc>
        <w:tc>
          <w:tcPr>
            <w:tcW w:w="3685" w:type="dxa"/>
          </w:tcPr>
          <w:p w14:paraId="6AF17866" w14:textId="77777777" w:rsidR="002E7DE0" w:rsidRDefault="002E7DE0" w:rsidP="00EC6721">
            <w:pPr>
              <w:keepNext/>
              <w:pBdr>
                <w:top w:val="nil"/>
                <w:left w:val="nil"/>
                <w:bottom w:val="nil"/>
                <w:right w:val="nil"/>
                <w:between w:val="nil"/>
              </w:pBdr>
              <w:spacing w:before="100" w:after="240"/>
              <w:jc w:val="both"/>
              <w:rPr>
                <w:rFonts w:ascii="Arial" w:eastAsia="Arial" w:hAnsi="Arial" w:cs="Arial"/>
                <w:color w:val="000000"/>
              </w:rPr>
            </w:pPr>
            <w:r>
              <w:rPr>
                <w:rFonts w:ascii="Arial" w:eastAsia="Arial" w:hAnsi="Arial" w:cs="Arial"/>
                <w:color w:val="000000"/>
              </w:rPr>
              <w:t>...................................</w:t>
            </w:r>
          </w:p>
          <w:p w14:paraId="4CA4CA8E" w14:textId="77777777" w:rsidR="002E7DE0" w:rsidRDefault="002E7DE0" w:rsidP="00EC6721">
            <w:pPr>
              <w:keepNext/>
              <w:pBdr>
                <w:top w:val="nil"/>
                <w:left w:val="nil"/>
                <w:bottom w:val="nil"/>
                <w:right w:val="nil"/>
                <w:between w:val="nil"/>
              </w:pBdr>
              <w:spacing w:before="360" w:after="240"/>
              <w:jc w:val="both"/>
              <w:rPr>
                <w:rFonts w:ascii="Arial" w:eastAsia="Arial" w:hAnsi="Arial" w:cs="Arial"/>
                <w:color w:val="000000"/>
              </w:rPr>
            </w:pPr>
            <w:r>
              <w:rPr>
                <w:rFonts w:ascii="Arial" w:eastAsia="Arial" w:hAnsi="Arial" w:cs="Arial"/>
                <w:color w:val="000000"/>
              </w:rPr>
              <w:t>...................................</w:t>
            </w:r>
          </w:p>
        </w:tc>
      </w:tr>
    </w:tbl>
    <w:p w14:paraId="127DCED4" w14:textId="77777777" w:rsidR="002E7DE0" w:rsidRDefault="002E7DE0" w:rsidP="002E7DE0">
      <w:pPr>
        <w:keepNext/>
        <w:pBdr>
          <w:top w:val="nil"/>
          <w:left w:val="nil"/>
          <w:bottom w:val="nil"/>
          <w:right w:val="nil"/>
          <w:between w:val="nil"/>
        </w:pBdr>
        <w:spacing w:before="120" w:after="240"/>
        <w:jc w:val="both"/>
        <w:rPr>
          <w:rFonts w:ascii="Arial" w:eastAsia="Arial" w:hAnsi="Arial" w:cs="Arial"/>
          <w:color w:val="000000"/>
        </w:rPr>
      </w:pPr>
    </w:p>
    <w:p w14:paraId="60CA847E" w14:textId="77777777" w:rsidR="002E7DE0" w:rsidRDefault="002E7DE0" w:rsidP="008E1EAA">
      <w:pPr>
        <w:keepNext/>
        <w:pBdr>
          <w:top w:val="nil"/>
          <w:left w:val="nil"/>
          <w:bottom w:val="nil"/>
          <w:right w:val="nil"/>
          <w:between w:val="nil"/>
        </w:pBdr>
        <w:spacing w:before="120" w:after="240"/>
        <w:jc w:val="both"/>
        <w:rPr>
          <w:rFonts w:ascii="Arial" w:eastAsia="Arial" w:hAnsi="Arial" w:cs="Arial"/>
          <w:b/>
          <w:bCs/>
          <w:color w:val="000000"/>
        </w:rPr>
      </w:pPr>
    </w:p>
    <w:p w14:paraId="764CE3AD" w14:textId="77777777" w:rsidR="00EB4616" w:rsidRDefault="00EB4616" w:rsidP="008E1EAA">
      <w:pPr>
        <w:keepNext/>
        <w:pBdr>
          <w:top w:val="nil"/>
          <w:left w:val="nil"/>
          <w:bottom w:val="nil"/>
          <w:right w:val="nil"/>
          <w:between w:val="nil"/>
        </w:pBdr>
        <w:spacing w:before="120" w:after="240"/>
        <w:jc w:val="both"/>
        <w:rPr>
          <w:rFonts w:ascii="Arial" w:eastAsia="Arial" w:hAnsi="Arial" w:cs="Arial"/>
          <w:b/>
          <w:bCs/>
          <w:color w:val="000000"/>
        </w:rPr>
      </w:pPr>
    </w:p>
    <w:p w14:paraId="3E467555" w14:textId="77777777" w:rsidR="00EB4616" w:rsidRDefault="00EB4616" w:rsidP="008E1EAA">
      <w:pPr>
        <w:keepNext/>
        <w:pBdr>
          <w:top w:val="nil"/>
          <w:left w:val="nil"/>
          <w:bottom w:val="nil"/>
          <w:right w:val="nil"/>
          <w:between w:val="nil"/>
        </w:pBdr>
        <w:spacing w:before="120" w:after="240"/>
        <w:jc w:val="both"/>
        <w:rPr>
          <w:rFonts w:ascii="Arial" w:eastAsia="Arial" w:hAnsi="Arial" w:cs="Arial"/>
          <w:b/>
          <w:bCs/>
          <w:color w:val="000000"/>
        </w:rPr>
      </w:pPr>
    </w:p>
    <w:p w14:paraId="096431A0" w14:textId="77777777" w:rsidR="00EB4616" w:rsidRDefault="00EB4616" w:rsidP="008E1EAA">
      <w:pPr>
        <w:keepNext/>
        <w:pBdr>
          <w:top w:val="nil"/>
          <w:left w:val="nil"/>
          <w:bottom w:val="nil"/>
          <w:right w:val="nil"/>
          <w:between w:val="nil"/>
        </w:pBdr>
        <w:spacing w:before="120" w:after="240"/>
        <w:jc w:val="both"/>
        <w:rPr>
          <w:rFonts w:ascii="Arial" w:eastAsia="Arial" w:hAnsi="Arial" w:cs="Arial"/>
          <w:b/>
          <w:bCs/>
          <w:color w:val="000000"/>
        </w:rPr>
      </w:pPr>
    </w:p>
    <w:p w14:paraId="4B1247A5" w14:textId="77777777" w:rsidR="00EB4616" w:rsidRDefault="00EB4616" w:rsidP="008E1EAA">
      <w:pPr>
        <w:keepNext/>
        <w:pBdr>
          <w:top w:val="nil"/>
          <w:left w:val="nil"/>
          <w:bottom w:val="nil"/>
          <w:right w:val="nil"/>
          <w:between w:val="nil"/>
        </w:pBdr>
        <w:spacing w:before="120" w:after="240"/>
        <w:jc w:val="both"/>
        <w:rPr>
          <w:rFonts w:ascii="Arial" w:eastAsia="Arial" w:hAnsi="Arial" w:cs="Arial"/>
          <w:b/>
          <w:bCs/>
          <w:color w:val="000000"/>
        </w:rPr>
      </w:pPr>
    </w:p>
    <w:p w14:paraId="2DF7F674" w14:textId="77777777" w:rsidR="00EB4616" w:rsidRDefault="00EB4616" w:rsidP="008E1EAA">
      <w:pPr>
        <w:keepNext/>
        <w:pBdr>
          <w:top w:val="nil"/>
          <w:left w:val="nil"/>
          <w:bottom w:val="nil"/>
          <w:right w:val="nil"/>
          <w:between w:val="nil"/>
        </w:pBdr>
        <w:spacing w:before="120" w:after="240"/>
        <w:jc w:val="both"/>
        <w:rPr>
          <w:rFonts w:ascii="Arial" w:eastAsia="Arial" w:hAnsi="Arial" w:cs="Arial"/>
          <w:b/>
          <w:bCs/>
          <w:color w:val="000000"/>
        </w:rPr>
      </w:pPr>
    </w:p>
    <w:p w14:paraId="5D6727CC" w14:textId="77777777" w:rsidR="00031F25" w:rsidRDefault="00031F25" w:rsidP="008E1EAA">
      <w:pPr>
        <w:rPr>
          <w:rFonts w:ascii="Arial" w:eastAsia="Arial" w:hAnsi="Arial" w:cs="Arial"/>
        </w:rPr>
      </w:pPr>
    </w:p>
    <w:sectPr w:rsidR="00031F25">
      <w:headerReference w:type="even" r:id="rId11"/>
      <w:headerReference w:type="default" r:id="rId12"/>
      <w:footerReference w:type="even" r:id="rId13"/>
      <w:footerReference w:type="default" r:id="rId14"/>
      <w:headerReference w:type="first" r:id="rId15"/>
      <w:footerReference w:type="first" r:id="rId16"/>
      <w:pgSz w:w="12240" w:h="15840"/>
      <w:pgMar w:top="1440" w:right="1274" w:bottom="1440"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9B0FC3" w14:textId="77777777" w:rsidR="006D2E69" w:rsidRDefault="006D2E69">
      <w:r>
        <w:separator/>
      </w:r>
    </w:p>
  </w:endnote>
  <w:endnote w:type="continuationSeparator" w:id="0">
    <w:p w14:paraId="54AD7632" w14:textId="77777777" w:rsidR="006D2E69" w:rsidRDefault="006D2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FC651D2-B484-A345-96B9-3658FF7DAB1F}"/>
    <w:embedBold r:id="rId2" w:fontKey="{C010FB8C-D5E3-B94D-A3F8-1F6E74E9151C}"/>
    <w:embedItalic r:id="rId3" w:fontKey="{B31F144B-A931-0747-957F-514D18AD8F75}"/>
  </w:font>
  <w:font w:name="Arial">
    <w:panose1 w:val="020B0604020202020204"/>
    <w:charset w:val="00"/>
    <w:family w:val="swiss"/>
    <w:pitch w:val="variable"/>
    <w:sig w:usb0="E0002EFF" w:usb1="C000785B" w:usb2="00000009" w:usb3="00000000" w:csb0="000001FF" w:csb1="00000000"/>
    <w:embedRegular r:id="rId4" w:fontKey="{CF05AC42-CDC2-D645-8AEF-F6D28327519F}"/>
    <w:embedBold r:id="rId5" w:fontKey="{494C528C-E7CF-5143-B956-4DCBCAB7824D}"/>
    <w:embedItalic r:id="rId6" w:fontKey="{0999B2E7-EB32-7244-B182-4B980483FBA5}"/>
  </w:font>
  <w:font w:name="Verdana">
    <w:panose1 w:val="020B0604030504040204"/>
    <w:charset w:val="00"/>
    <w:family w:val="swiss"/>
    <w:pitch w:val="variable"/>
    <w:sig w:usb0="A10006FF" w:usb1="4000205B" w:usb2="00000010" w:usb3="00000000" w:csb0="0000019F" w:csb1="00000000"/>
    <w:embedRegular r:id="rId7" w:fontKey="{46AE7061-4367-2B4D-A644-9B53C9503494}"/>
    <w:embedBold r:id="rId8" w:fontKey="{E0963389-3025-F942-80AC-5F749BE5E704}"/>
  </w:font>
  <w:font w:name="Aptos">
    <w:panose1 w:val="020B0004020202020204"/>
    <w:charset w:val="00"/>
    <w:family w:val="swiss"/>
    <w:pitch w:val="variable"/>
    <w:sig w:usb0="20000287" w:usb1="00000003" w:usb2="00000000" w:usb3="00000000" w:csb0="0000019F" w:csb1="00000000"/>
    <w:embedRegular r:id="rId9" w:fontKey="{A13F4766-3CDA-B149-9FDB-2AFFD09FE876}"/>
    <w:embedItalic r:id="rId10" w:fontKey="{CD9DB2F8-247C-4B4C-84A1-C91FECD11080}"/>
  </w:font>
  <w:font w:name="Play">
    <w:charset w:val="00"/>
    <w:family w:val="auto"/>
    <w:pitch w:val="default"/>
    <w:embedRegular r:id="rId11" w:fontKey="{5C0C0134-347A-3C4C-8381-CD1E3473A4CC}"/>
  </w:font>
  <w:font w:name="Arial Unicode MS">
    <w:panose1 w:val="020B0604020202020204"/>
    <w:charset w:val="80"/>
    <w:family w:val="swiss"/>
    <w:pitch w:val="variable"/>
    <w:sig w:usb0="F7FFAFFF" w:usb1="E9DFFFFF" w:usb2="0000003F" w:usb3="00000000" w:csb0="003F01FF" w:csb1="00000000"/>
  </w:font>
  <w:font w:name="Roboto">
    <w:panose1 w:val="02000000000000000000"/>
    <w:charset w:val="00"/>
    <w:family w:val="auto"/>
    <w:pitch w:val="variable"/>
    <w:sig w:usb0="E0000AFF" w:usb1="5000217F" w:usb2="00000021" w:usb3="00000000" w:csb0="0000019F" w:csb1="00000000"/>
    <w:embedBold r:id="rId12" w:fontKey="{9296C2EF-0AD3-D149-8BA7-99CD61AD8B58}"/>
  </w:font>
  <w:font w:name="Calibri">
    <w:panose1 w:val="020F0502020204030204"/>
    <w:charset w:val="00"/>
    <w:family w:val="swiss"/>
    <w:pitch w:val="variable"/>
    <w:sig w:usb0="E4002EFF" w:usb1="C200247B" w:usb2="00000009" w:usb3="00000000" w:csb0="000001FF" w:csb1="00000000"/>
    <w:embedRegular r:id="rId13" w:fontKey="{547BB040-D71B-A547-8637-265922667222}"/>
  </w:font>
  <w:font w:name="Cambria">
    <w:panose1 w:val="02040503050406030204"/>
    <w:charset w:val="00"/>
    <w:family w:val="roman"/>
    <w:pitch w:val="variable"/>
    <w:sig w:usb0="E00006FF" w:usb1="420024FF" w:usb2="02000000" w:usb3="00000000" w:csb0="0000019F" w:csb1="00000000"/>
    <w:embedRegular r:id="rId14" w:fontKey="{C3C9693D-B222-054D-BA11-DEC2F900692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75C1CC" w14:textId="77777777" w:rsidR="00031F25" w:rsidRDefault="00031F25">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81C21F" w14:textId="77777777" w:rsidR="00031F25" w:rsidRDefault="0085002C">
    <w:pPr>
      <w:jc w:val="center"/>
      <w:rPr>
        <w:rFonts w:ascii="Arial" w:eastAsia="Arial" w:hAnsi="Arial" w:cs="Arial"/>
      </w:rPr>
    </w:pPr>
    <w:r>
      <w:rPr>
        <w:rFonts w:ascii="Arial" w:eastAsia="Arial" w:hAnsi="Arial" w:cs="Arial"/>
      </w:rPr>
      <w:fldChar w:fldCharType="begin"/>
    </w:r>
    <w:r>
      <w:rPr>
        <w:rFonts w:ascii="Arial" w:eastAsia="Arial" w:hAnsi="Arial" w:cs="Arial"/>
      </w:rPr>
      <w:instrText>PAGE</w:instrText>
    </w:r>
    <w:r>
      <w:rPr>
        <w:rFonts w:ascii="Arial" w:eastAsia="Arial" w:hAnsi="Arial" w:cs="Arial"/>
      </w:rPr>
      <w:fldChar w:fldCharType="separate"/>
    </w:r>
    <w:r w:rsidR="00D871BA">
      <w:rPr>
        <w:rFonts w:ascii="Arial" w:eastAsia="Arial" w:hAnsi="Arial" w:cs="Arial"/>
        <w:noProof/>
      </w:rPr>
      <w:t>1</w:t>
    </w:r>
    <w:r>
      <w:rPr>
        <w:rFonts w:ascii="Arial" w:eastAsia="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A2395A" w14:textId="77777777" w:rsidR="00031F25" w:rsidRDefault="00031F25">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D049A1" w14:textId="77777777" w:rsidR="006D2E69" w:rsidRDefault="006D2E69">
      <w:r>
        <w:separator/>
      </w:r>
    </w:p>
  </w:footnote>
  <w:footnote w:type="continuationSeparator" w:id="0">
    <w:p w14:paraId="79182A09" w14:textId="77777777" w:rsidR="006D2E69" w:rsidRDefault="006D2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2AC888" w14:textId="77777777" w:rsidR="00031F25" w:rsidRDefault="00031F25">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197F65" w14:textId="77777777" w:rsidR="00031F25" w:rsidRDefault="006D2E69">
    <w:pPr>
      <w:pBdr>
        <w:top w:val="nil"/>
        <w:left w:val="nil"/>
        <w:bottom w:val="nil"/>
        <w:right w:val="nil"/>
        <w:between w:val="nil"/>
      </w:pBdr>
      <w:tabs>
        <w:tab w:val="center" w:pos="4513"/>
        <w:tab w:val="right" w:pos="9026"/>
      </w:tabs>
      <w:rPr>
        <w:color w:val="000000"/>
      </w:rPr>
    </w:pPr>
    <w:r>
      <w:rPr>
        <w:color w:val="000000"/>
      </w:rPr>
      <w:pict w14:anchorId="59D7A8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fillcolor="silver" stroked="f">
          <v:fill opacity=".5"/>
          <v:textpath style="font-family:&quot;&amp;quot&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2A378E" w14:textId="77777777" w:rsidR="00031F25" w:rsidRDefault="00031F25">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0651A"/>
    <w:multiLevelType w:val="multilevel"/>
    <w:tmpl w:val="D9505E5C"/>
    <w:lvl w:ilvl="0">
      <w:start w:val="1"/>
      <w:numFmt w:val="upperLetter"/>
      <w:lvlText w:val="(%1)"/>
      <w:lvlJc w:val="left"/>
      <w:pPr>
        <w:ind w:left="720" w:hanging="720"/>
      </w:pPr>
      <w:rPr>
        <w:b w:val="0"/>
        <w:bCs w:val="0"/>
        <w:i w:val="0"/>
        <w:iCs w:val="0"/>
        <w:smallCaps/>
        <w:color w:val="000000"/>
        <w:sz w:val="20"/>
        <w:szCs w:val="20"/>
      </w:rPr>
    </w:lvl>
    <w:lvl w:ilvl="1">
      <w:start w:val="1"/>
      <w:numFmt w:val="lowerLetter"/>
      <w:lvlText w:val="(%2)"/>
      <w:lvlJc w:val="left"/>
      <w:pPr>
        <w:ind w:left="1555" w:hanging="561"/>
      </w:pPr>
      <w:rPr>
        <w:b w:val="0"/>
        <w:bCs w:val="0"/>
        <w:i w:val="0"/>
        <w:iCs w:val="0"/>
        <w:smallCaps w:val="0"/>
        <w:sz w:val="20"/>
        <w:szCs w:val="20"/>
      </w:rPr>
    </w:lvl>
    <w:lvl w:ilvl="2">
      <w:start w:val="1"/>
      <w:numFmt w:val="lowerLetter"/>
      <w:lvlText w:val="(%3)"/>
      <w:lvlJc w:val="left"/>
      <w:pPr>
        <w:ind w:left="1559" w:hanging="567"/>
      </w:pPr>
      <w:rPr>
        <w:b w:val="0"/>
        <w:bCs w:val="0"/>
        <w:i w:val="0"/>
        <w:iCs w:val="0"/>
        <w:sz w:val="20"/>
        <w:szCs w:val="20"/>
      </w:rPr>
    </w:lvl>
    <w:lvl w:ilvl="3">
      <w:start w:val="1"/>
      <w:numFmt w:val="lowerRoman"/>
      <w:lvlText w:val="(%4)"/>
      <w:lvlJc w:val="left"/>
      <w:pPr>
        <w:ind w:left="2268" w:hanging="566"/>
      </w:pPr>
      <w:rPr>
        <w:b w:val="0"/>
        <w:bCs w:val="0"/>
        <w:i w:val="0"/>
        <w:iCs w:val="0"/>
        <w:sz w:val="20"/>
        <w:szCs w:val="20"/>
      </w:rPr>
    </w:lvl>
    <w:lvl w:ilvl="4">
      <w:start w:val="1"/>
      <w:numFmt w:val="upperLetter"/>
      <w:lvlText w:val="(%5)"/>
      <w:lvlJc w:val="left"/>
      <w:pPr>
        <w:ind w:left="2880" w:hanging="720"/>
      </w:pPr>
      <w:rPr>
        <w:b w:val="0"/>
        <w:bCs w:val="0"/>
        <w:i w:val="0"/>
        <w:iCs w:val="0"/>
        <w:sz w:val="22"/>
        <w:szCs w:val="22"/>
      </w:rPr>
    </w:lvl>
    <w:lvl w:ilvl="5">
      <w:start w:val="1"/>
      <w:numFmt w:val="decimal"/>
      <w:lvlText w:val="%6."/>
      <w:lvlJc w:val="left"/>
      <w:pPr>
        <w:ind w:left="3600" w:hanging="720"/>
      </w:pPr>
      <w:rPr>
        <w:b w:val="0"/>
        <w:bCs w:val="0"/>
        <w:i w:val="0"/>
        <w:iCs w:val="0"/>
        <w:sz w:val="22"/>
        <w:szCs w:val="22"/>
      </w:rPr>
    </w:lvl>
    <w:lvl w:ilvl="6">
      <w:start w:val="1"/>
      <w:numFmt w:val="decimal"/>
      <w:lvlText w:val="%7."/>
      <w:lvlJc w:val="left"/>
      <w:pPr>
        <w:ind w:left="4320" w:hanging="720"/>
      </w:pPr>
    </w:lvl>
    <w:lvl w:ilvl="7">
      <w:start w:val="1"/>
      <w:numFmt w:val="decimal"/>
      <w:lvlText w:val="%8."/>
      <w:lvlJc w:val="left"/>
      <w:pPr>
        <w:ind w:left="5040" w:hanging="720"/>
      </w:pPr>
      <w:rPr>
        <w:b w:val="0"/>
        <w:bCs w:val="0"/>
        <w:i w:val="0"/>
        <w:iCs w:val="0"/>
        <w:sz w:val="22"/>
        <w:szCs w:val="22"/>
      </w:rPr>
    </w:lvl>
    <w:lvl w:ilvl="8">
      <w:start w:val="1"/>
      <w:numFmt w:val="decimal"/>
      <w:lvlText w:val="%9."/>
      <w:lvlJc w:val="left"/>
      <w:pPr>
        <w:ind w:left="5760" w:hanging="720"/>
      </w:pPr>
      <w:rPr>
        <w:b w:val="0"/>
        <w:bCs w:val="0"/>
        <w:i w:val="0"/>
        <w:iCs w:val="0"/>
        <w:sz w:val="22"/>
        <w:szCs w:val="22"/>
      </w:rPr>
    </w:lvl>
  </w:abstractNum>
  <w:abstractNum w:abstractNumId="1" w15:restartNumberingAfterBreak="0">
    <w:nsid w:val="23005E49"/>
    <w:multiLevelType w:val="hybridMultilevel"/>
    <w:tmpl w:val="C49E932C"/>
    <w:lvl w:ilvl="0" w:tplc="08090017">
      <w:start w:val="1"/>
      <w:numFmt w:val="lowerLetter"/>
      <w:lvlText w:val="%1)"/>
      <w:lvlJc w:val="left"/>
      <w:pPr>
        <w:ind w:left="2274" w:hanging="360"/>
      </w:pPr>
    </w:lvl>
    <w:lvl w:ilvl="1" w:tplc="08090019" w:tentative="1">
      <w:start w:val="1"/>
      <w:numFmt w:val="lowerLetter"/>
      <w:lvlText w:val="%2."/>
      <w:lvlJc w:val="left"/>
      <w:pPr>
        <w:ind w:left="2994" w:hanging="360"/>
      </w:pPr>
    </w:lvl>
    <w:lvl w:ilvl="2" w:tplc="0809001B" w:tentative="1">
      <w:start w:val="1"/>
      <w:numFmt w:val="lowerRoman"/>
      <w:lvlText w:val="%3."/>
      <w:lvlJc w:val="right"/>
      <w:pPr>
        <w:ind w:left="3714" w:hanging="180"/>
      </w:pPr>
    </w:lvl>
    <w:lvl w:ilvl="3" w:tplc="0809000F" w:tentative="1">
      <w:start w:val="1"/>
      <w:numFmt w:val="decimal"/>
      <w:lvlText w:val="%4."/>
      <w:lvlJc w:val="left"/>
      <w:pPr>
        <w:ind w:left="4434" w:hanging="360"/>
      </w:pPr>
    </w:lvl>
    <w:lvl w:ilvl="4" w:tplc="08090019" w:tentative="1">
      <w:start w:val="1"/>
      <w:numFmt w:val="lowerLetter"/>
      <w:lvlText w:val="%5."/>
      <w:lvlJc w:val="left"/>
      <w:pPr>
        <w:ind w:left="5154" w:hanging="360"/>
      </w:pPr>
    </w:lvl>
    <w:lvl w:ilvl="5" w:tplc="0809001B" w:tentative="1">
      <w:start w:val="1"/>
      <w:numFmt w:val="lowerRoman"/>
      <w:lvlText w:val="%6."/>
      <w:lvlJc w:val="right"/>
      <w:pPr>
        <w:ind w:left="5874" w:hanging="180"/>
      </w:pPr>
    </w:lvl>
    <w:lvl w:ilvl="6" w:tplc="0809000F" w:tentative="1">
      <w:start w:val="1"/>
      <w:numFmt w:val="decimal"/>
      <w:lvlText w:val="%7."/>
      <w:lvlJc w:val="left"/>
      <w:pPr>
        <w:ind w:left="6594" w:hanging="360"/>
      </w:pPr>
    </w:lvl>
    <w:lvl w:ilvl="7" w:tplc="08090019" w:tentative="1">
      <w:start w:val="1"/>
      <w:numFmt w:val="lowerLetter"/>
      <w:lvlText w:val="%8."/>
      <w:lvlJc w:val="left"/>
      <w:pPr>
        <w:ind w:left="7314" w:hanging="360"/>
      </w:pPr>
    </w:lvl>
    <w:lvl w:ilvl="8" w:tplc="0809001B" w:tentative="1">
      <w:start w:val="1"/>
      <w:numFmt w:val="lowerRoman"/>
      <w:lvlText w:val="%9."/>
      <w:lvlJc w:val="right"/>
      <w:pPr>
        <w:ind w:left="8034" w:hanging="180"/>
      </w:pPr>
    </w:lvl>
  </w:abstractNum>
  <w:abstractNum w:abstractNumId="2" w15:restartNumberingAfterBreak="0">
    <w:nsid w:val="48702CB5"/>
    <w:multiLevelType w:val="multilevel"/>
    <w:tmpl w:val="A37EC254"/>
    <w:lvl w:ilvl="0">
      <w:start w:val="1"/>
      <w:numFmt w:val="decimal"/>
      <w:lvlText w:val="%1"/>
      <w:lvlJc w:val="left"/>
      <w:pPr>
        <w:ind w:left="720" w:hanging="720"/>
      </w:pPr>
      <w:rPr>
        <w:rFonts w:ascii="Arial" w:hAnsi="Arial" w:cs="Arial" w:hint="default"/>
        <w:b w:val="0"/>
        <w:bCs w:val="0"/>
        <w:i w:val="0"/>
        <w:iCs/>
        <w:color w:val="000000"/>
      </w:rPr>
    </w:lvl>
    <w:lvl w:ilvl="1">
      <w:start w:val="1"/>
      <w:numFmt w:val="lowerLetter"/>
      <w:lvlText w:val="%2)"/>
      <w:lvlJc w:val="left"/>
      <w:pPr>
        <w:ind w:left="2274" w:hanging="360"/>
      </w:pPr>
    </w:lvl>
    <w:lvl w:ilvl="2">
      <w:start w:val="1"/>
      <w:numFmt w:val="decimal"/>
      <w:lvlText w:val=""/>
      <w:lvlJc w:val="left"/>
      <w:pPr>
        <w:ind w:left="1555" w:hanging="561"/>
      </w:pPr>
    </w:lvl>
    <w:lvl w:ilvl="3">
      <w:start w:val="1"/>
      <w:numFmt w:val="lowerRoman"/>
      <w:lvlText w:val="(%4)"/>
      <w:lvlJc w:val="left"/>
      <w:pPr>
        <w:ind w:left="2275" w:hanging="576"/>
      </w:pPr>
      <w:rPr>
        <w:sz w:val="20"/>
        <w:szCs w:val="20"/>
      </w:rPr>
    </w:lvl>
    <w:lvl w:ilvl="4">
      <w:start w:val="1"/>
      <w:numFmt w:val="upperLetter"/>
      <w:lvlText w:val="(%5)"/>
      <w:lvlJc w:val="left"/>
      <w:pPr>
        <w:ind w:left="288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58DC3AF4"/>
    <w:multiLevelType w:val="multilevel"/>
    <w:tmpl w:val="4012575A"/>
    <w:lvl w:ilvl="0">
      <w:start w:val="1"/>
      <w:numFmt w:val="decimal"/>
      <w:lvlText w:val="%1."/>
      <w:lvlJc w:val="left"/>
      <w:pPr>
        <w:ind w:left="720" w:hanging="720"/>
      </w:pPr>
      <w:rPr>
        <w:rFonts w:ascii="Arial" w:hAnsi="Arial" w:cs="Arial" w:hint="default"/>
        <w:b/>
        <w:bCs/>
        <w:color w:val="000000"/>
      </w:rPr>
    </w:lvl>
    <w:lvl w:ilvl="1">
      <w:start w:val="1"/>
      <w:numFmt w:val="decimal"/>
      <w:lvlText w:val="%1.%2"/>
      <w:lvlJc w:val="left"/>
      <w:pPr>
        <w:ind w:left="720" w:hanging="720"/>
      </w:pPr>
      <w:rPr>
        <w:rFonts w:ascii="Arial" w:hAnsi="Arial" w:cs="Arial" w:hint="default"/>
        <w:b w:val="0"/>
        <w:bCs w:val="0"/>
        <w:color w:val="000000"/>
      </w:rPr>
    </w:lvl>
    <w:lvl w:ilvl="2">
      <w:start w:val="1"/>
      <w:numFmt w:val="lowerLetter"/>
      <w:lvlText w:val="(%3)"/>
      <w:lvlJc w:val="left"/>
      <w:pPr>
        <w:ind w:left="1555" w:hanging="561"/>
      </w:pPr>
      <w:rPr>
        <w:rFonts w:ascii="Arial" w:eastAsia="Arial" w:hAnsi="Arial" w:cs="Arial"/>
        <w:color w:val="000000"/>
      </w:rPr>
    </w:lvl>
    <w:lvl w:ilvl="3">
      <w:start w:val="1"/>
      <w:numFmt w:val="lowerRoman"/>
      <w:lvlText w:val="(%4)"/>
      <w:lvlJc w:val="left"/>
      <w:pPr>
        <w:ind w:left="2275" w:hanging="576"/>
      </w:pPr>
      <w:rPr>
        <w:color w:val="000000"/>
        <w:sz w:val="20"/>
        <w:szCs w:val="20"/>
      </w:rPr>
    </w:lvl>
    <w:lvl w:ilvl="4">
      <w:start w:val="1"/>
      <w:numFmt w:val="upperLetter"/>
      <w:lvlText w:val="(%5)"/>
      <w:lvlJc w:val="left"/>
      <w:pPr>
        <w:ind w:left="2880" w:hanging="720"/>
      </w:pPr>
    </w:lvl>
    <w:lvl w:ilvl="5">
      <w:start w:val="1"/>
      <w:numFmt w:val="lowerRoman"/>
      <w:lvlText w:val="(%6)"/>
      <w:lvlJc w:val="left"/>
      <w:pPr>
        <w:ind w:left="2160" w:hanging="360"/>
      </w:pPr>
    </w:lvl>
    <w:lvl w:ilvl="6">
      <w:start w:val="1"/>
      <w:numFmt w:val="decimal"/>
      <w:lvlText w:val="%7."/>
      <w:lvlJc w:val="left"/>
      <w:pPr>
        <w:ind w:left="644" w:hanging="359"/>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F867009"/>
    <w:multiLevelType w:val="multilevel"/>
    <w:tmpl w:val="B55E486E"/>
    <w:lvl w:ilvl="0">
      <w:start w:val="3"/>
      <w:numFmt w:val="decimal"/>
      <w:lvlText w:val="%1"/>
      <w:lvlJc w:val="left"/>
      <w:pPr>
        <w:ind w:left="480" w:hanging="480"/>
      </w:pPr>
    </w:lvl>
    <w:lvl w:ilvl="1">
      <w:start w:val="3"/>
      <w:numFmt w:val="decimal"/>
      <w:lvlText w:val="%1.%2"/>
      <w:lvlJc w:val="left"/>
      <w:pPr>
        <w:ind w:left="1257" w:hanging="480"/>
      </w:pPr>
    </w:lvl>
    <w:lvl w:ilvl="2">
      <w:start w:val="1"/>
      <w:numFmt w:val="decimal"/>
      <w:lvlText w:val="%1.%2.%3"/>
      <w:lvlJc w:val="left"/>
      <w:pPr>
        <w:ind w:left="1712" w:hanging="720"/>
      </w:pPr>
    </w:lvl>
    <w:lvl w:ilvl="3">
      <w:start w:val="1"/>
      <w:numFmt w:val="decimal"/>
      <w:lvlText w:val="%1.%2.%3.%4"/>
      <w:lvlJc w:val="left"/>
      <w:pPr>
        <w:ind w:left="3051" w:hanging="720"/>
      </w:pPr>
    </w:lvl>
    <w:lvl w:ilvl="4">
      <w:start w:val="1"/>
      <w:numFmt w:val="decimal"/>
      <w:lvlText w:val="%1.%2.%3.%4.%5"/>
      <w:lvlJc w:val="left"/>
      <w:pPr>
        <w:ind w:left="4188" w:hanging="1080"/>
      </w:pPr>
    </w:lvl>
    <w:lvl w:ilvl="5">
      <w:start w:val="1"/>
      <w:numFmt w:val="decimal"/>
      <w:lvlText w:val="%1.%2.%3.%4.%5.%6"/>
      <w:lvlJc w:val="left"/>
      <w:pPr>
        <w:ind w:left="4965" w:hanging="1080"/>
      </w:pPr>
    </w:lvl>
    <w:lvl w:ilvl="6">
      <w:start w:val="1"/>
      <w:numFmt w:val="decimal"/>
      <w:lvlText w:val="%1.%2.%3.%4.%5.%6.%7"/>
      <w:lvlJc w:val="left"/>
      <w:pPr>
        <w:ind w:left="6102" w:hanging="1440"/>
      </w:pPr>
    </w:lvl>
    <w:lvl w:ilvl="7">
      <w:start w:val="1"/>
      <w:numFmt w:val="decimal"/>
      <w:lvlText w:val="%1.%2.%3.%4.%5.%6.%7.%8"/>
      <w:lvlJc w:val="left"/>
      <w:pPr>
        <w:ind w:left="6879" w:hanging="1440"/>
      </w:pPr>
    </w:lvl>
    <w:lvl w:ilvl="8">
      <w:start w:val="1"/>
      <w:numFmt w:val="decimal"/>
      <w:lvlText w:val="%1.%2.%3.%4.%5.%6.%7.%8.%9"/>
      <w:lvlJc w:val="left"/>
      <w:pPr>
        <w:ind w:left="8016" w:hanging="1800"/>
      </w:pPr>
    </w:lvl>
  </w:abstractNum>
  <w:abstractNum w:abstractNumId="5"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color w:val="000000"/>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A97420E"/>
    <w:multiLevelType w:val="multilevel"/>
    <w:tmpl w:val="26887EF0"/>
    <w:lvl w:ilvl="0">
      <w:start w:val="6"/>
      <w:numFmt w:val="decimal"/>
      <w:lvlText w:val="%1."/>
      <w:lvlJc w:val="left"/>
      <w:pPr>
        <w:ind w:left="480" w:hanging="480"/>
      </w:pPr>
      <w:rPr>
        <w:rFonts w:ascii="Arial" w:hAnsi="Arial" w:cs="Arial" w:hint="default"/>
        <w:b/>
        <w:bCs/>
      </w:rPr>
    </w:lvl>
    <w:lvl w:ilvl="1">
      <w:start w:val="1"/>
      <w:numFmt w:val="decimal"/>
      <w:lvlText w:val="%1.%2"/>
      <w:lvlJc w:val="left"/>
      <w:pPr>
        <w:ind w:left="480" w:hanging="480"/>
      </w:pPr>
      <w:rPr>
        <w:rFonts w:ascii="Arial" w:hAnsi="Arial" w:cs="Arial" w:hint="default"/>
        <w:b w:val="0"/>
        <w:bCs w:val="0"/>
      </w:rPr>
    </w:lvl>
    <w:lvl w:ilvl="2">
      <w:start w:val="1"/>
      <w:numFmt w:val="decimal"/>
      <w:lvlText w:val="%1.%2.%3"/>
      <w:lvlJc w:val="left"/>
      <w:pPr>
        <w:ind w:left="1570" w:hanging="720"/>
      </w:pPr>
      <w:rPr>
        <w:rFonts w:ascii="Arial" w:hAnsi="Arial" w:cs="Arial" w:hint="default"/>
      </w:rPr>
    </w:lvl>
    <w:lvl w:ilvl="3">
      <w:start w:val="1"/>
      <w:numFmt w:val="decimal"/>
      <w:lvlText w:val="%1.%2.%3.%4"/>
      <w:lvlJc w:val="left"/>
      <w:pPr>
        <w:ind w:left="2211" w:hanging="720"/>
      </w:pPr>
    </w:lvl>
    <w:lvl w:ilvl="4">
      <w:start w:val="1"/>
      <w:numFmt w:val="decimal"/>
      <w:lvlText w:val="%1.%2.%3.%4.%5"/>
      <w:lvlJc w:val="left"/>
      <w:pPr>
        <w:ind w:left="3068" w:hanging="1080"/>
      </w:pPr>
    </w:lvl>
    <w:lvl w:ilvl="5">
      <w:start w:val="1"/>
      <w:numFmt w:val="decimal"/>
      <w:lvlText w:val="%1.%2.%3.%4.%5.%6"/>
      <w:lvlJc w:val="left"/>
      <w:pPr>
        <w:ind w:left="3565" w:hanging="1080"/>
      </w:pPr>
    </w:lvl>
    <w:lvl w:ilvl="6">
      <w:start w:val="1"/>
      <w:numFmt w:val="decimal"/>
      <w:lvlText w:val="%7."/>
      <w:lvlJc w:val="left"/>
      <w:pPr>
        <w:ind w:left="360" w:hanging="360"/>
      </w:pPr>
    </w:lvl>
    <w:lvl w:ilvl="7">
      <w:start w:val="1"/>
      <w:numFmt w:val="decimal"/>
      <w:lvlText w:val="%1.%2.%3.%4.%5.%6.%7.%8"/>
      <w:lvlJc w:val="left"/>
      <w:pPr>
        <w:ind w:left="4919" w:hanging="1440"/>
      </w:pPr>
    </w:lvl>
    <w:lvl w:ilvl="8">
      <w:start w:val="1"/>
      <w:numFmt w:val="decimal"/>
      <w:lvlText w:val="%1.%2.%3.%4.%5.%6.%7.%8.%9"/>
      <w:lvlJc w:val="left"/>
      <w:pPr>
        <w:ind w:left="5776" w:hanging="1800"/>
      </w:pPr>
    </w:lvl>
  </w:abstractNum>
  <w:num w:numId="1" w16cid:durableId="85883874">
    <w:abstractNumId w:val="0"/>
  </w:num>
  <w:num w:numId="2" w16cid:durableId="1277983388">
    <w:abstractNumId w:val="3"/>
  </w:num>
  <w:num w:numId="3" w16cid:durableId="497959018">
    <w:abstractNumId w:val="2"/>
  </w:num>
  <w:num w:numId="4" w16cid:durableId="324669420">
    <w:abstractNumId w:val="4"/>
  </w:num>
  <w:num w:numId="5" w16cid:durableId="1708409049">
    <w:abstractNumId w:val="6"/>
  </w:num>
  <w:num w:numId="6" w16cid:durableId="1042707434">
    <w:abstractNumId w:val="5"/>
  </w:num>
  <w:num w:numId="7" w16cid:durableId="161054771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embedTrueTypeFont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F25"/>
    <w:rsid w:val="00007268"/>
    <w:rsid w:val="00031F25"/>
    <w:rsid w:val="001258D4"/>
    <w:rsid w:val="001B6307"/>
    <w:rsid w:val="0022606A"/>
    <w:rsid w:val="0025095A"/>
    <w:rsid w:val="002E7DE0"/>
    <w:rsid w:val="00407AC3"/>
    <w:rsid w:val="004D3647"/>
    <w:rsid w:val="005B16C5"/>
    <w:rsid w:val="005B643A"/>
    <w:rsid w:val="00601BCC"/>
    <w:rsid w:val="006D2E69"/>
    <w:rsid w:val="007714F3"/>
    <w:rsid w:val="00774896"/>
    <w:rsid w:val="007C1E97"/>
    <w:rsid w:val="0085002C"/>
    <w:rsid w:val="008E1EAA"/>
    <w:rsid w:val="00914E47"/>
    <w:rsid w:val="00A23343"/>
    <w:rsid w:val="00B67000"/>
    <w:rsid w:val="00B727C9"/>
    <w:rsid w:val="00BF4C8E"/>
    <w:rsid w:val="00CD722D"/>
    <w:rsid w:val="00D43F7C"/>
    <w:rsid w:val="00D871BA"/>
    <w:rsid w:val="00E46669"/>
    <w:rsid w:val="00EB4616"/>
    <w:rsid w:val="00F12160"/>
    <w:rsid w:val="00F43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217A2"/>
  <w15:docId w15:val="{E525432E-3935-456B-A8D5-DD8B31E44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Verdana" w:eastAsia="Verdana" w:hAnsi="Verdana" w:cs="Verdana"/>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b/>
      <w:bCs/>
      <w:sz w:val="32"/>
      <w:szCs w:val="32"/>
    </w:rPr>
  </w:style>
  <w:style w:type="paragraph" w:styleId="Heading2">
    <w:name w:val="heading 2"/>
    <w:basedOn w:val="Normal"/>
    <w:next w:val="Normal"/>
    <w:uiPriority w:val="9"/>
    <w:semiHidden/>
    <w:unhideWhenUsed/>
    <w:qFormat/>
    <w:pPr>
      <w:keepNext/>
      <w:keepLines/>
      <w:outlineLvl w:val="1"/>
    </w:pPr>
    <w:rPr>
      <w:b/>
      <w:bCs/>
      <w:sz w:val="28"/>
      <w:szCs w:val="28"/>
    </w:rPr>
  </w:style>
  <w:style w:type="paragraph" w:styleId="Heading3">
    <w:name w:val="heading 3"/>
    <w:basedOn w:val="Normal"/>
    <w:next w:val="Normal"/>
    <w:uiPriority w:val="9"/>
    <w:semiHidden/>
    <w:unhideWhenUsed/>
    <w:qFormat/>
    <w:pPr>
      <w:keepNext/>
      <w:keepLines/>
      <w:outlineLvl w:val="2"/>
    </w:pPr>
    <w:rPr>
      <w:b/>
      <w:bCs/>
      <w:sz w:val="24"/>
      <w:szCs w:val="24"/>
    </w:rPr>
  </w:style>
  <w:style w:type="paragraph" w:styleId="Heading4">
    <w:name w:val="heading 4"/>
    <w:basedOn w:val="Normal"/>
    <w:next w:val="Normal"/>
    <w:uiPriority w:val="9"/>
    <w:semiHidden/>
    <w:unhideWhenUsed/>
    <w:qFormat/>
    <w:pPr>
      <w:keepNext/>
      <w:keepLines/>
      <w:outlineLvl w:val="3"/>
    </w:pPr>
    <w:rPr>
      <w:b/>
      <w:bCs/>
    </w:rPr>
  </w:style>
  <w:style w:type="paragraph" w:styleId="Heading5">
    <w:name w:val="heading 5"/>
    <w:basedOn w:val="Normal"/>
    <w:next w:val="Normal"/>
    <w:uiPriority w:val="9"/>
    <w:semiHidden/>
    <w:unhideWhenUsed/>
    <w:qFormat/>
    <w:pPr>
      <w:keepNext/>
      <w:keepLines/>
      <w:spacing w:before="80" w:after="40"/>
      <w:outlineLvl w:val="4"/>
    </w:pPr>
    <w:rPr>
      <w:rFonts w:ascii="Aptos" w:eastAsia="Aptos" w:hAnsi="Aptos" w:cs="Aptos"/>
      <w:color w:val="0F4761"/>
    </w:rPr>
  </w:style>
  <w:style w:type="paragraph" w:styleId="Heading6">
    <w:name w:val="heading 6"/>
    <w:basedOn w:val="Normal"/>
    <w:next w:val="Normal"/>
    <w:uiPriority w:val="9"/>
    <w:semiHidden/>
    <w:unhideWhenUsed/>
    <w:qFormat/>
    <w:pPr>
      <w:keepNext/>
      <w:keepLines/>
      <w:spacing w:before="40"/>
      <w:outlineLvl w:val="5"/>
    </w:pPr>
    <w:rPr>
      <w:rFonts w:ascii="Aptos" w:eastAsia="Aptos" w:hAnsi="Aptos" w:cs="Aptos"/>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pPr>
      <w:spacing w:after="160"/>
    </w:pPr>
    <w:rPr>
      <w:rFonts w:ascii="Aptos" w:eastAsia="Aptos" w:hAnsi="Aptos" w:cs="Aptos"/>
      <w:color w:val="595959"/>
      <w:sz w:val="28"/>
      <w:szCs w:val="28"/>
    </w:rPr>
  </w:style>
  <w:style w:type="table" w:customStyle="1" w:styleId="a">
    <w:basedOn w:val="TableNormal0"/>
    <w:tblPr>
      <w:tblStyleRowBandSize w:val="1"/>
      <w:tblStyleColBandSize w:val="1"/>
      <w:tblCellMar>
        <w:top w:w="57" w:type="dxa"/>
        <w:left w:w="57" w:type="dxa"/>
        <w:bottom w:w="57" w:type="dxa"/>
        <w:right w:w="57" w:type="dxa"/>
      </w:tblCellMar>
    </w:tblPr>
  </w:style>
  <w:style w:type="table" w:customStyle="1" w:styleId="a0">
    <w:basedOn w:val="TableNormal0"/>
    <w:tblPr>
      <w:tblStyleRowBandSize w:val="1"/>
      <w:tblStyleColBandSize w:val="1"/>
      <w:tblCellMar>
        <w:top w:w="57" w:type="dxa"/>
        <w:left w:w="57" w:type="dxa"/>
        <w:bottom w:w="57" w:type="dxa"/>
        <w:right w:w="57" w:type="dxa"/>
      </w:tblCellMar>
    </w:tblPr>
  </w:style>
  <w:style w:type="table" w:customStyle="1" w:styleId="a1">
    <w:basedOn w:val="TableNormal0"/>
    <w:tblPr>
      <w:tblStyleRowBandSize w:val="1"/>
      <w:tblStyleColBandSize w:val="1"/>
      <w:tblCellMar>
        <w:top w:w="57" w:type="dxa"/>
        <w:left w:w="57" w:type="dxa"/>
        <w:bottom w:w="57" w:type="dxa"/>
        <w:right w:w="57" w:type="dxa"/>
      </w:tblCellMar>
    </w:tblPr>
  </w:style>
  <w:style w:type="table" w:customStyle="1" w:styleId="a2">
    <w:basedOn w:val="TableNormal0"/>
    <w:tblPr>
      <w:tblStyleRowBandSize w:val="1"/>
      <w:tblStyleColBandSize w:val="1"/>
      <w:tblCellMar>
        <w:top w:w="57" w:type="dxa"/>
        <w:left w:w="57" w:type="dxa"/>
        <w:bottom w:w="57" w:type="dxa"/>
        <w:right w:w="57" w:type="dxa"/>
      </w:tblCellMar>
    </w:tblPr>
  </w:style>
  <w:style w:type="paragraph" w:styleId="Revision">
    <w:name w:val="Revision"/>
    <w:hidden/>
    <w:uiPriority w:val="99"/>
    <w:semiHidden/>
    <w:rsid w:val="00D871BA"/>
  </w:style>
  <w:style w:type="paragraph" w:styleId="ListParagraph">
    <w:name w:val="List Paragraph"/>
    <w:basedOn w:val="Normal"/>
    <w:uiPriority w:val="34"/>
    <w:qFormat/>
    <w:rsid w:val="00BF4C8E"/>
    <w:pPr>
      <w:ind w:left="720"/>
      <w:contextualSpacing/>
    </w:pPr>
  </w:style>
  <w:style w:type="paragraph" w:customStyle="1" w:styleId="DefinedTermPara">
    <w:name w:val="Defined Term Para"/>
    <w:basedOn w:val="Normal"/>
    <w:qFormat/>
    <w:rsid w:val="00601BCC"/>
    <w:pPr>
      <w:numPr>
        <w:numId w:val="6"/>
      </w:numPr>
      <w:spacing w:after="120" w:line="300" w:lineRule="atLeast"/>
      <w:jc w:val="both"/>
    </w:pPr>
    <w:rPr>
      <w:rFonts w:ascii="Arial" w:eastAsia="Arial Unicode MS" w:hAnsi="Arial" w:cs="Arial"/>
      <w:color w:val="000000"/>
      <w:kern w:val="2"/>
      <w:szCs w:val="20"/>
      <w:lang w:eastAsia="en-US"/>
      <w14:ligatures w14:val="standardContextual"/>
    </w:rPr>
  </w:style>
  <w:style w:type="paragraph" w:customStyle="1" w:styleId="DefinedTermNumber">
    <w:name w:val="Defined Term Number"/>
    <w:basedOn w:val="DefinedTermPara"/>
    <w:qFormat/>
    <w:rsid w:val="00601BCC"/>
    <w:pPr>
      <w:numPr>
        <w:ilvl w:val="1"/>
      </w:numPr>
    </w:pPr>
  </w:style>
  <w:style w:type="character" w:styleId="CommentReference">
    <w:name w:val="annotation reference"/>
    <w:basedOn w:val="DefaultParagraphFont"/>
    <w:uiPriority w:val="99"/>
    <w:semiHidden/>
    <w:unhideWhenUsed/>
    <w:rsid w:val="0022606A"/>
    <w:rPr>
      <w:sz w:val="16"/>
      <w:szCs w:val="16"/>
    </w:rPr>
  </w:style>
  <w:style w:type="paragraph" w:styleId="CommentText">
    <w:name w:val="annotation text"/>
    <w:basedOn w:val="Normal"/>
    <w:link w:val="CommentTextChar"/>
    <w:uiPriority w:val="99"/>
    <w:unhideWhenUsed/>
    <w:rsid w:val="0022606A"/>
    <w:rPr>
      <w:sz w:val="20"/>
      <w:szCs w:val="20"/>
    </w:rPr>
  </w:style>
  <w:style w:type="character" w:customStyle="1" w:styleId="CommentTextChar">
    <w:name w:val="Comment Text Char"/>
    <w:basedOn w:val="DefaultParagraphFont"/>
    <w:link w:val="CommentText"/>
    <w:uiPriority w:val="99"/>
    <w:rsid w:val="0022606A"/>
    <w:rPr>
      <w:sz w:val="20"/>
      <w:szCs w:val="20"/>
    </w:rPr>
  </w:style>
  <w:style w:type="paragraph" w:styleId="CommentSubject">
    <w:name w:val="annotation subject"/>
    <w:basedOn w:val="CommentText"/>
    <w:next w:val="CommentText"/>
    <w:link w:val="CommentSubjectChar"/>
    <w:uiPriority w:val="99"/>
    <w:semiHidden/>
    <w:unhideWhenUsed/>
    <w:rsid w:val="0022606A"/>
    <w:rPr>
      <w:b/>
      <w:bCs/>
    </w:rPr>
  </w:style>
  <w:style w:type="character" w:customStyle="1" w:styleId="CommentSubjectChar">
    <w:name w:val="Comment Subject Char"/>
    <w:basedOn w:val="CommentTextChar"/>
    <w:link w:val="CommentSubject"/>
    <w:uiPriority w:val="99"/>
    <w:semiHidden/>
    <w:rsid w:val="0022606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56247-4d2a-43e5-abc6-400d978a2480">
      <Terms xmlns="http://schemas.microsoft.com/office/infopath/2007/PartnerControls"/>
    </lcf76f155ced4ddcb4097134ff3c332f>
    <TaxCatchAll xmlns="8475fb7f-0af6-4e37-a686-7e2aef3d55e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32D8D8F153A14CB6055ADC34489DB7" ma:contentTypeVersion="19" ma:contentTypeDescription="Create a new document." ma:contentTypeScope="" ma:versionID="e7d78f464a8169e849072e8d9a01ebaa">
  <xsd:schema xmlns:xsd="http://www.w3.org/2001/XMLSchema" xmlns:xs="http://www.w3.org/2001/XMLSchema" xmlns:p="http://schemas.microsoft.com/office/2006/metadata/properties" xmlns:ns2="12256247-4d2a-43e5-abc6-400d978a2480" xmlns:ns3="8475fb7f-0af6-4e37-a686-7e2aef3d55e3" targetNamespace="http://schemas.microsoft.com/office/2006/metadata/properties" ma:root="true" ma:fieldsID="2bf41a7938d441e572b2edabd157d06c" ns2:_="" ns3:_="">
    <xsd:import namespace="12256247-4d2a-43e5-abc6-400d978a2480"/>
    <xsd:import namespace="8475fb7f-0af6-4e37-a686-7e2aef3d55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56247-4d2a-43e5-abc6-400d978a2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fd86108-45bc-42a6-ab33-c9ddd99d74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75fb7f-0af6-4e37-a686-7e2aef3d55e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8b683aa-73ad-4338-862f-981d07c3830c}" ma:internalName="TaxCatchAll" ma:showField="CatchAllData" ma:web="8475fb7f-0af6-4e37-a686-7e2aef3d55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21A28-6EF3-4DCD-84C0-70E9D03CB27B}">
  <ds:schemaRefs>
    <ds:schemaRef ds:uri="http://schemas.microsoft.com/office/2006/metadata/properties"/>
    <ds:schemaRef ds:uri="http://schemas.microsoft.com/office/infopath/2007/PartnerControls"/>
    <ds:schemaRef ds:uri="12256247-4d2a-43e5-abc6-400d978a2480"/>
    <ds:schemaRef ds:uri="8475fb7f-0af6-4e37-a686-7e2aef3d55e3"/>
  </ds:schemaRefs>
</ds:datastoreItem>
</file>

<file path=customXml/itemProps2.xml><?xml version="1.0" encoding="utf-8"?>
<ds:datastoreItem xmlns:ds="http://schemas.openxmlformats.org/officeDocument/2006/customXml" ds:itemID="{46386637-A8E1-48C2-A3EC-AE26D4A3FB67}">
  <ds:schemaRefs>
    <ds:schemaRef ds:uri="http://schemas.microsoft.com/sharepoint/v3/contenttype/forms"/>
  </ds:schemaRefs>
</ds:datastoreItem>
</file>

<file path=customXml/itemProps3.xml><?xml version="1.0" encoding="utf-8"?>
<ds:datastoreItem xmlns:ds="http://schemas.openxmlformats.org/officeDocument/2006/customXml" ds:itemID="{1E1284C3-29AA-4D13-ACB7-D946B9AC4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56247-4d2a-43e5-abc6-400d978a2480"/>
    <ds:schemaRef ds:uri="8475fb7f-0af6-4e37-a686-7e2aef3d55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AC505F-E463-41C3-867F-00A581C27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2388</Words>
  <Characters>13614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Unilateral Undertaking – Stoney Brook Farm, Walberton</dc:title>
  <dc:subject>Review draft for Technical Details Consent pursuant to WA/79/23/PIP</dc:subject>
  <dc:creator>Baxter, Kamen</dc:creator>
  <cp:lastModifiedBy>Max Short</cp:lastModifiedBy>
  <cp:revision>7</cp:revision>
  <dcterms:created xsi:type="dcterms:W3CDTF">2026-03-25T14:13:00Z</dcterms:created>
  <dcterms:modified xsi:type="dcterms:W3CDTF">2026-07-20T15:50:00Z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af04b3-17ee-45cc-bee7-5aaedfc712ea_Enabled">
    <vt:lpwstr>true</vt:lpwstr>
  </property>
  <property fmtid="{D5CDD505-2E9C-101B-9397-08002B2CF9AE}" pid="3" name="MSIP_Label_faaf04b3-17ee-45cc-bee7-5aaedfc712ea_SetDate">
    <vt:lpwstr>2026-01-23T09:58:42Z</vt:lpwstr>
  </property>
  <property fmtid="{D5CDD505-2E9C-101B-9397-08002B2CF9AE}" pid="4" name="MSIP_Label_faaf04b3-17ee-45cc-bee7-5aaedfc712ea_Method">
    <vt:lpwstr>Standard</vt:lpwstr>
  </property>
  <property fmtid="{D5CDD505-2E9C-101B-9397-08002B2CF9AE}" pid="5" name="MSIP_Label_faaf04b3-17ee-45cc-bee7-5aaedfc712ea_Name">
    <vt:lpwstr>[UNMARKED]</vt:lpwstr>
  </property>
  <property fmtid="{D5CDD505-2E9C-101B-9397-08002B2CF9AE}" pid="6" name="MSIP_Label_faaf04b3-17ee-45cc-bee7-5aaedfc712ea_SiteId">
    <vt:lpwstr>44abcddb-9c11-4bdf-a5b3-99418b946f11</vt:lpwstr>
  </property>
  <property fmtid="{D5CDD505-2E9C-101B-9397-08002B2CF9AE}" pid="7" name="MSIP_Label_faaf04b3-17ee-45cc-bee7-5aaedfc712ea_ActionId">
    <vt:lpwstr>bdf5fb06-0df1-4329-a934-060eb5369ac1</vt:lpwstr>
  </property>
  <property fmtid="{D5CDD505-2E9C-101B-9397-08002B2CF9AE}" pid="8" name="MSIP_Label_faaf04b3-17ee-45cc-bee7-5aaedfc712ea_ContentBits">
    <vt:lpwstr>0</vt:lpwstr>
  </property>
  <property fmtid="{D5CDD505-2E9C-101B-9397-08002B2CF9AE}" pid="9" name="MSIP_Label_faaf04b3-17ee-45cc-bee7-5aaedfc712ea_Tag">
    <vt:lpwstr>10, 3, 0, 1</vt:lpwstr>
  </property>
  <property fmtid="{D5CDD505-2E9C-101B-9397-08002B2CF9AE}" pid="10" name="ContentTypeId">
    <vt:lpwstr>0x0101009732D8D8F153A14CB6055ADC34489DB7</vt:lpwstr>
  </property>
  <property fmtid="{D5CDD505-2E9C-101B-9397-08002B2CF9AE}" pid="11" name="MediaServiceImageTags">
    <vt:lpwstr/>
  </property>
</Properties>
</file>