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jc w:val="left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de-DE"/>
        </w:rPr>
        <w:t>BIODIVERSITY ENHANCEMENT STATEMENT</w:t>
      </w:r>
      <w:r>
        <w:rPr>
          <w:b w:val="1"/>
          <w:bCs w:val="1"/>
          <w:u w:val="single"/>
          <w:rtl w:val="0"/>
          <w:lang w:val="en-US"/>
        </w:rPr>
        <w:t xml:space="preserve"> in support of application </w:t>
      </w:r>
      <w:r>
        <w:rPr>
          <w:b w:val="1"/>
          <w:bCs w:val="1"/>
          <w:u w:val="single"/>
          <w:rtl w:val="0"/>
        </w:rPr>
        <w:t>PP-</w:t>
      </w:r>
      <w:r>
        <w:rPr>
          <w:b w:val="1"/>
          <w:bCs w:val="1"/>
          <w:u w:val="single"/>
          <w:rtl w:val="0"/>
          <w:lang w:val="en-US"/>
        </w:rPr>
        <w:t>15236297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1-2 Kents Dairy Cottages, Brookpit Lane, Climping BN17 5QU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September 2026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>Introduction &amp; Site Context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 xml:space="preserve">This statement supports the planning application for a domestic greenhouse at </w:t>
      </w:r>
      <w:r>
        <w:rPr>
          <w:rtl w:val="0"/>
          <w:lang w:val="en-US"/>
        </w:rPr>
        <w:t>1-2 Kents Dairy Cottages, Brookpit Lane, Climping</w:t>
      </w:r>
      <w:r>
        <w:rPr>
          <w:rtl w:val="0"/>
          <w:lang w:val="en-US"/>
        </w:rPr>
        <w:t xml:space="preserve">. The proposed structure is a modest, householder development located entirely within an established residential garden. It is exempt from statutory Biodiversity Net Gain (BNG) frameworks, but this statement outlines voluntary measures to support local nature recovery. 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 xml:space="preserve">Existing Habitat Baseline 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>The footprint of the proposed greenhouse covers an area of approximately</w:t>
      </w:r>
      <w:r>
        <w:rPr>
          <w:rtl w:val="0"/>
          <w:lang w:val="en-US"/>
        </w:rPr>
        <w:t xml:space="preserve"> 13 </w:t>
      </w:r>
      <w:r>
        <w:rPr>
          <w:rtl w:val="0"/>
          <w:lang w:val="en-US"/>
        </w:rPr>
        <w:t xml:space="preserve">sqm. This area currently consists of </w:t>
      </w:r>
      <w:r>
        <w:rPr>
          <w:rtl w:val="0"/>
          <w:lang w:val="en-US"/>
        </w:rPr>
        <w:t xml:space="preserve">gravel covered compacted earth, </w:t>
      </w:r>
      <w:r>
        <w:rPr>
          <w:rtl w:val="0"/>
          <w:lang w:val="en-US"/>
        </w:rPr>
        <w:t xml:space="preserve">which holds low ecological and distinctiveness value. No </w:t>
      </w:r>
      <w:r>
        <w:rPr>
          <w:rtl w:val="0"/>
          <w:lang w:val="en-US"/>
        </w:rPr>
        <w:t xml:space="preserve">existing </w:t>
      </w:r>
      <w:r>
        <w:rPr>
          <w:rtl w:val="0"/>
          <w:lang w:val="en-US"/>
        </w:rPr>
        <w:t xml:space="preserve">trees, hedgerows, or significant nesting habitats will be removed, damaged, or fragmented by this project. 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 xml:space="preserve">Wildlife Protection Measures 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>Works will be completed using low-impact hand tools</w:t>
      </w:r>
      <w:r>
        <w:rPr>
          <w:rtl w:val="0"/>
          <w:lang w:val="en-US"/>
        </w:rPr>
        <w:t>.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</w:rPr>
        <w:t>A</w:t>
      </w:r>
      <w:r>
        <w:rPr>
          <w:rtl w:val="0"/>
          <w:lang w:val="en-US"/>
        </w:rPr>
        <w:t xml:space="preserve">ll </w:t>
      </w:r>
      <w:r>
        <w:rPr>
          <w:rtl w:val="0"/>
          <w:lang w:val="en-US"/>
        </w:rPr>
        <w:t xml:space="preserve">neighboring garden vegetation will be </w:t>
      </w:r>
      <w:r>
        <w:rPr>
          <w:rtl w:val="0"/>
          <w:lang w:val="en-US"/>
        </w:rPr>
        <w:t xml:space="preserve">protected and </w:t>
      </w:r>
      <w:r>
        <w:rPr>
          <w:rtl w:val="0"/>
          <w:lang w:val="en-US"/>
        </w:rPr>
        <w:t xml:space="preserve">left undisturbed during the installation process. </w:t>
      </w:r>
      <w:r>
        <w:rPr>
          <w:rtl w:val="0"/>
          <w:lang w:val="en-US"/>
        </w:rPr>
        <w:t>Materials will be transported via the existing garden path access to avoid any soil compaction.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 xml:space="preserve">Proposed Biodiversity Enhancements 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 xml:space="preserve">To provide a positive ecological contribution, the following features will be integrated into the scheme: 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ff2600"/>
          <w14:textFill>
            <w14:solidFill>
              <w14:srgbClr w14:val="FF2600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 xml:space="preserve">Water Conservation: A rainwater harvesting butt will be connected to the greenhouse gutter downpipe to collect water for local planting and benefit nearby garden wildlife. 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it-IT"/>
        </w:rPr>
        <w:t xml:space="preserve">Pollinator Support: </w:t>
      </w:r>
      <w:r>
        <w:rPr>
          <w:rtl w:val="0"/>
          <w:lang w:val="en-US"/>
        </w:rPr>
        <w:t>the garden area</w:t>
      </w:r>
      <w:r>
        <w:rPr>
          <w:rtl w:val="0"/>
          <w:lang w:val="en-US"/>
        </w:rPr>
        <w:t xml:space="preserve"> surrounding the </w:t>
      </w:r>
      <w:r>
        <w:rPr>
          <w:rtl w:val="0"/>
          <w:lang w:val="en-US"/>
        </w:rPr>
        <w:t xml:space="preserve">proposed </w:t>
      </w:r>
      <w:r>
        <w:rPr>
          <w:rtl w:val="0"/>
          <w:lang w:val="en-US"/>
        </w:rPr>
        <w:t xml:space="preserve">greenhouse base </w:t>
      </w:r>
      <w:r>
        <w:rPr>
          <w:rtl w:val="0"/>
          <w:lang w:val="en-US"/>
        </w:rPr>
        <w:t xml:space="preserve">is already </w:t>
      </w:r>
      <w:r>
        <w:rPr>
          <w:rtl w:val="0"/>
          <w:lang w:val="en-US"/>
        </w:rPr>
        <w:t xml:space="preserve">planted </w:t>
      </w:r>
      <w:r>
        <w:rPr>
          <w:rtl w:val="0"/>
          <w:lang w:val="en-US"/>
        </w:rPr>
        <w:t xml:space="preserve">diversely </w:t>
      </w:r>
      <w:r>
        <w:rPr>
          <w:rtl w:val="0"/>
          <w:lang w:val="en-US"/>
        </w:rPr>
        <w:t>to provide a foraging ground for bees, butterflies, and other vital insects</w:t>
      </w:r>
      <w:r>
        <w:rPr>
          <w:rtl w:val="0"/>
          <w:lang w:val="en-US"/>
        </w:rPr>
        <w:t xml:space="preserve"> and this will be maintained.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>Low impact lighting - no external lighting will be fitted to the greenhouse to avoid any disruption to nocturnal wildlife or bats</w:t>
      </w:r>
    </w:p>
    <w:p>
      <w:pPr>
        <w:pStyle w:val="Default"/>
        <w:suppressAutoHyphens w:val="1"/>
        <w:spacing w:before="0" w:line="240" w:lineRule="auto"/>
        <w:jc w:val="left"/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tl w:val="0"/>
          <w:lang w:val="en-US"/>
        </w:rPr>
        <w:t>Monitoring and Maintenance The homeowner commits to retaining and maintaining these ecological features as part of regular, long-term garden management.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85CE489AE92940AB0D803506A4DE8B" ma:contentTypeVersion="15" ma:contentTypeDescription="Create a new document." ma:contentTypeScope="" ma:versionID="4ae520db20bd8b58a0bef6f9857bf6a4">
  <xsd:schema xmlns:xsd="http://www.w3.org/2001/XMLSchema" xmlns:xs="http://www.w3.org/2001/XMLSchema" xmlns:p="http://schemas.microsoft.com/office/2006/metadata/properties" xmlns:ns2="281543cd-943e-4949-96fd-2ee68be82aa0" xmlns:ns3="58f9c5d4-582f-4227-8141-6147d66f0cdb" targetNamespace="http://schemas.microsoft.com/office/2006/metadata/properties" ma:root="true" ma:fieldsID="2b5353c8c9ca2ffe473dfd2a97ece772" ns2:_="" ns3:_="">
    <xsd:import namespace="281543cd-943e-4949-96fd-2ee68be82aa0"/>
    <xsd:import namespace="58f9c5d4-582f-4227-8141-6147d66f0c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543cd-943e-4949-96fd-2ee68be82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643fe0-4387-4ab8-a950-cd8d023239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2" nillable="true" ma:displayName="Date and Time" ma:format="DateOnly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9c5d4-582f-4227-8141-6147d66f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a631b9e-9a84-4ee2-b0a9-2d1fd2245061}" ma:internalName="TaxCatchAll" ma:showField="CatchAllData" ma:web="58f9c5d4-582f-4227-8141-6147d66f0c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1543cd-943e-4949-96fd-2ee68be82aa0">
      <Terms xmlns="http://schemas.microsoft.com/office/infopath/2007/PartnerControls"/>
    </lcf76f155ced4ddcb4097134ff3c332f>
    <TaxCatchAll xmlns="58f9c5d4-582f-4227-8141-6147d66f0cdb" xsi:nil="true"/>
    <DateandTime xmlns="281543cd-943e-4949-96fd-2ee68be82aa0" xsi:nil="true"/>
  </documentManagement>
</p:properties>
</file>

<file path=customXml/itemProps1.xml><?xml version="1.0" encoding="utf-8"?>
<ds:datastoreItem xmlns:ds="http://schemas.openxmlformats.org/officeDocument/2006/customXml" ds:itemID="{AF92216D-BBCE-4672-8145-6047A034254F}"/>
</file>

<file path=customXml/itemProps2.xml><?xml version="1.0" encoding="utf-8"?>
<ds:datastoreItem xmlns:ds="http://schemas.openxmlformats.org/officeDocument/2006/customXml" ds:itemID="{92CE65A6-0A42-41DB-BCAE-163B8ECA7BFB}"/>
</file>

<file path=customXml/itemProps3.xml><?xml version="1.0" encoding="utf-8"?>
<ds:datastoreItem xmlns:ds="http://schemas.openxmlformats.org/officeDocument/2006/customXml" ds:itemID="{6C2F9DBF-61A8-4446-A76E-184554B8CCD1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0x0101001785CE489AE92940AB0D803506A4DE8B</vt:lpwstr>
  </property>
</Properties>
</file>