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23A16" w14:textId="77777777" w:rsidR="00886CB4" w:rsidRPr="00DB5F6D" w:rsidRDefault="00021A6F" w:rsidP="00021A6F">
      <w:pPr>
        <w:jc w:val="center"/>
        <w:rPr>
          <w:rFonts w:ascii="Arial" w:hAnsi="Arial" w:cs="Arial"/>
          <w:b/>
          <w:sz w:val="24"/>
          <w:szCs w:val="24"/>
          <w:u w:val="single"/>
        </w:rPr>
      </w:pPr>
      <w:r w:rsidRPr="00DB5F6D">
        <w:rPr>
          <w:rFonts w:ascii="Arial" w:hAnsi="Arial" w:cs="Arial"/>
          <w:b/>
          <w:sz w:val="24"/>
          <w:szCs w:val="24"/>
          <w:u w:val="single"/>
        </w:rPr>
        <w:t>FLOOD RISK ASSESSMENT</w:t>
      </w:r>
    </w:p>
    <w:p w14:paraId="55B23A17" w14:textId="77777777" w:rsidR="00021A6F" w:rsidRDefault="00021A6F">
      <w:pPr>
        <w:rPr>
          <w:rFonts w:ascii="Times New Roman" w:hAnsi="Times New Roman" w:cs="Times New Roman"/>
          <w:b/>
          <w:sz w:val="24"/>
          <w:szCs w:val="24"/>
          <w:u w:val="single"/>
        </w:rPr>
      </w:pPr>
    </w:p>
    <w:p w14:paraId="59CD2649" w14:textId="394F1B21" w:rsidR="00CA2B32" w:rsidRPr="0046526F" w:rsidRDefault="00021A6F">
      <w:pPr>
        <w:rPr>
          <w:rFonts w:ascii="Arial" w:hAnsi="Arial" w:cs="Arial"/>
          <w:sz w:val="24"/>
          <w:szCs w:val="24"/>
        </w:rPr>
      </w:pPr>
      <w:r w:rsidRPr="0046526F">
        <w:rPr>
          <w:rFonts w:ascii="Arial" w:hAnsi="Arial" w:cs="Arial"/>
          <w:b/>
          <w:sz w:val="24"/>
          <w:szCs w:val="24"/>
          <w:u w:val="single"/>
        </w:rPr>
        <w:t>OUR REFERENCE</w:t>
      </w:r>
      <w:r w:rsidRPr="0046526F">
        <w:rPr>
          <w:rFonts w:ascii="Arial" w:hAnsi="Arial" w:cs="Arial"/>
          <w:sz w:val="24"/>
          <w:szCs w:val="24"/>
        </w:rPr>
        <w:t xml:space="preserve"> </w:t>
      </w:r>
      <w:r w:rsidR="00BD13D3">
        <w:rPr>
          <w:rFonts w:ascii="Arial" w:hAnsi="Arial" w:cs="Arial"/>
          <w:sz w:val="24"/>
          <w:szCs w:val="24"/>
        </w:rPr>
        <w:t xml:space="preserve"> 90018638</w:t>
      </w:r>
    </w:p>
    <w:p w14:paraId="55B23A19" w14:textId="3D558DEC" w:rsidR="00021A6F" w:rsidRPr="0046526F" w:rsidRDefault="00021A6F">
      <w:pPr>
        <w:rPr>
          <w:rFonts w:ascii="Arial" w:hAnsi="Arial" w:cs="Arial"/>
          <w:bCs/>
          <w:sz w:val="24"/>
          <w:szCs w:val="24"/>
        </w:rPr>
      </w:pPr>
    </w:p>
    <w:p w14:paraId="44C0C9E9" w14:textId="15BEC3C9" w:rsidR="00CA2B32" w:rsidRPr="0046526F" w:rsidRDefault="00021A6F" w:rsidP="00CA2B32">
      <w:pPr>
        <w:rPr>
          <w:rFonts w:ascii="Arial" w:hAnsi="Arial" w:cs="Arial"/>
          <w:b/>
          <w:sz w:val="24"/>
          <w:szCs w:val="24"/>
          <w:u w:val="single"/>
        </w:rPr>
      </w:pPr>
      <w:r w:rsidRPr="0046526F">
        <w:rPr>
          <w:rFonts w:ascii="Arial" w:hAnsi="Arial" w:cs="Arial"/>
          <w:b/>
          <w:sz w:val="24"/>
          <w:szCs w:val="24"/>
          <w:u w:val="single"/>
        </w:rPr>
        <w:t xml:space="preserve">PROPERTY </w:t>
      </w:r>
      <w:proofErr w:type="gramStart"/>
      <w:r w:rsidRPr="0046526F">
        <w:rPr>
          <w:rFonts w:ascii="Arial" w:hAnsi="Arial" w:cs="Arial"/>
          <w:b/>
          <w:sz w:val="24"/>
          <w:szCs w:val="24"/>
          <w:u w:val="single"/>
        </w:rPr>
        <w:t>ADDRESS</w:t>
      </w:r>
      <w:r w:rsidR="00BD13D3">
        <w:rPr>
          <w:rFonts w:ascii="Arial" w:hAnsi="Arial" w:cs="Arial"/>
          <w:b/>
          <w:sz w:val="24"/>
          <w:szCs w:val="24"/>
          <w:u w:val="single"/>
        </w:rPr>
        <w:t xml:space="preserve">  </w:t>
      </w:r>
      <w:r w:rsidR="00A80B4E">
        <w:rPr>
          <w:rFonts w:ascii="Arial" w:hAnsi="Arial" w:cs="Arial"/>
          <w:b/>
          <w:sz w:val="24"/>
          <w:szCs w:val="24"/>
          <w:u w:val="single"/>
        </w:rPr>
        <w:t>KINGARTH</w:t>
      </w:r>
      <w:proofErr w:type="gramEnd"/>
      <w:r w:rsidR="00A80B4E">
        <w:rPr>
          <w:rFonts w:ascii="Arial" w:hAnsi="Arial" w:cs="Arial"/>
          <w:b/>
          <w:sz w:val="24"/>
          <w:szCs w:val="24"/>
          <w:u w:val="single"/>
        </w:rPr>
        <w:t xml:space="preserve"> LAKE LANE, BARNHAM </w:t>
      </w:r>
      <w:r w:rsidR="00F148EA">
        <w:rPr>
          <w:rFonts w:ascii="Arial" w:hAnsi="Arial" w:cs="Arial"/>
          <w:b/>
          <w:sz w:val="24"/>
          <w:szCs w:val="24"/>
          <w:u w:val="single"/>
        </w:rPr>
        <w:t xml:space="preserve">BOGNOR </w:t>
      </w:r>
      <w:proofErr w:type="gramStart"/>
      <w:r w:rsidR="00F148EA">
        <w:rPr>
          <w:rFonts w:ascii="Arial" w:hAnsi="Arial" w:cs="Arial"/>
          <w:b/>
          <w:sz w:val="24"/>
          <w:szCs w:val="24"/>
          <w:u w:val="single"/>
        </w:rPr>
        <w:t>REGIS ,</w:t>
      </w:r>
      <w:proofErr w:type="gramEnd"/>
      <w:r w:rsidR="00F148EA">
        <w:rPr>
          <w:rFonts w:ascii="Arial" w:hAnsi="Arial" w:cs="Arial"/>
          <w:b/>
          <w:sz w:val="24"/>
          <w:szCs w:val="24"/>
          <w:u w:val="single"/>
        </w:rPr>
        <w:t xml:space="preserve"> WEST SUSSEX PO22 0JA </w:t>
      </w:r>
    </w:p>
    <w:p w14:paraId="55B23A1C" w14:textId="77777777" w:rsidR="00021A6F" w:rsidRPr="0046526F" w:rsidRDefault="00021A6F">
      <w:pPr>
        <w:rPr>
          <w:rFonts w:ascii="Arial" w:hAnsi="Arial" w:cs="Arial"/>
          <w:sz w:val="24"/>
          <w:szCs w:val="24"/>
        </w:rPr>
      </w:pPr>
      <w:r w:rsidRPr="0046526F">
        <w:rPr>
          <w:rFonts w:ascii="Arial" w:hAnsi="Arial" w:cs="Arial"/>
          <w:b/>
          <w:sz w:val="24"/>
          <w:szCs w:val="24"/>
          <w:u w:val="single"/>
        </w:rPr>
        <w:t>PROPOSED DEVELOPMENT</w:t>
      </w:r>
      <w:r w:rsidRPr="0046526F">
        <w:rPr>
          <w:rFonts w:ascii="Arial" w:hAnsi="Arial" w:cs="Arial"/>
          <w:sz w:val="24"/>
          <w:szCs w:val="24"/>
        </w:rPr>
        <w:t xml:space="preserve"> </w:t>
      </w:r>
    </w:p>
    <w:p w14:paraId="55B23A1D" w14:textId="71E63329" w:rsidR="00A1038E" w:rsidRPr="0046526F" w:rsidRDefault="00CA2B32">
      <w:pPr>
        <w:rPr>
          <w:rFonts w:ascii="Arial" w:hAnsi="Arial" w:cs="Arial"/>
          <w:sz w:val="24"/>
          <w:szCs w:val="24"/>
        </w:rPr>
      </w:pPr>
      <w:r w:rsidRPr="0046526F">
        <w:rPr>
          <w:rFonts w:ascii="Arial" w:hAnsi="Arial" w:cs="Arial"/>
          <w:sz w:val="24"/>
          <w:szCs w:val="24"/>
        </w:rPr>
        <w:t xml:space="preserve">Installation </w:t>
      </w:r>
      <w:proofErr w:type="gramStart"/>
      <w:r w:rsidRPr="0046526F">
        <w:rPr>
          <w:rFonts w:ascii="Arial" w:hAnsi="Arial" w:cs="Arial"/>
          <w:sz w:val="24"/>
          <w:szCs w:val="24"/>
        </w:rPr>
        <w:t xml:space="preserve">of </w:t>
      </w:r>
      <w:r w:rsidR="0004605E">
        <w:rPr>
          <w:rFonts w:ascii="Arial" w:hAnsi="Arial" w:cs="Arial"/>
          <w:sz w:val="24"/>
          <w:szCs w:val="24"/>
        </w:rPr>
        <w:t xml:space="preserve"> Conserv</w:t>
      </w:r>
      <w:r w:rsidR="009202CD">
        <w:rPr>
          <w:rFonts w:ascii="Arial" w:hAnsi="Arial" w:cs="Arial"/>
          <w:sz w:val="24"/>
          <w:szCs w:val="24"/>
        </w:rPr>
        <w:t>atory</w:t>
      </w:r>
      <w:proofErr w:type="gramEnd"/>
      <w:r w:rsidR="009202CD">
        <w:rPr>
          <w:rFonts w:ascii="Arial" w:hAnsi="Arial" w:cs="Arial"/>
          <w:sz w:val="24"/>
          <w:szCs w:val="24"/>
        </w:rPr>
        <w:t xml:space="preserve"> </w:t>
      </w:r>
      <w:r w:rsidR="00D129E9" w:rsidRPr="0046526F">
        <w:rPr>
          <w:rFonts w:ascii="Arial" w:hAnsi="Arial" w:cs="Arial"/>
          <w:sz w:val="24"/>
          <w:szCs w:val="24"/>
        </w:rPr>
        <w:t xml:space="preserve">to </w:t>
      </w:r>
      <w:proofErr w:type="gramStart"/>
      <w:r w:rsidR="004751DC">
        <w:rPr>
          <w:rFonts w:ascii="Arial" w:hAnsi="Arial" w:cs="Arial"/>
          <w:sz w:val="24"/>
          <w:szCs w:val="24"/>
        </w:rPr>
        <w:t xml:space="preserve">north </w:t>
      </w:r>
      <w:r w:rsidR="00263863">
        <w:rPr>
          <w:rFonts w:ascii="Arial" w:hAnsi="Arial" w:cs="Arial"/>
          <w:sz w:val="24"/>
          <w:szCs w:val="24"/>
        </w:rPr>
        <w:t>eastern</w:t>
      </w:r>
      <w:proofErr w:type="gramEnd"/>
      <w:r w:rsidR="00263863">
        <w:rPr>
          <w:rFonts w:ascii="Arial" w:hAnsi="Arial" w:cs="Arial"/>
          <w:sz w:val="24"/>
          <w:szCs w:val="24"/>
        </w:rPr>
        <w:t xml:space="preserve"> elevation</w:t>
      </w:r>
      <w:r w:rsidR="004751DC">
        <w:rPr>
          <w:rFonts w:ascii="Arial" w:hAnsi="Arial" w:cs="Arial"/>
          <w:sz w:val="24"/>
          <w:szCs w:val="24"/>
        </w:rPr>
        <w:t xml:space="preserve"> </w:t>
      </w:r>
      <w:r w:rsidR="00D25726" w:rsidRPr="0046526F">
        <w:rPr>
          <w:rFonts w:ascii="Arial" w:hAnsi="Arial" w:cs="Arial"/>
          <w:sz w:val="24"/>
          <w:szCs w:val="24"/>
        </w:rPr>
        <w:t>of property</w:t>
      </w:r>
    </w:p>
    <w:p w14:paraId="55B23A1E" w14:textId="77777777" w:rsidR="00021A6F" w:rsidRPr="0046526F" w:rsidRDefault="00021A6F">
      <w:pPr>
        <w:rPr>
          <w:rFonts w:ascii="Arial" w:hAnsi="Arial" w:cs="Arial"/>
          <w:b/>
          <w:sz w:val="24"/>
          <w:szCs w:val="24"/>
          <w:u w:val="single"/>
        </w:rPr>
      </w:pPr>
      <w:r w:rsidRPr="0046526F">
        <w:rPr>
          <w:rFonts w:ascii="Arial" w:hAnsi="Arial" w:cs="Arial"/>
          <w:b/>
          <w:sz w:val="24"/>
          <w:szCs w:val="24"/>
          <w:u w:val="single"/>
        </w:rPr>
        <w:t>FLOOD RISK ASSESSMENT</w:t>
      </w:r>
    </w:p>
    <w:p w14:paraId="496A6E6A" w14:textId="1C3B583A" w:rsidR="007900B4" w:rsidRDefault="00C424A2" w:rsidP="007900B4">
      <w:pPr>
        <w:autoSpaceDE w:val="0"/>
        <w:autoSpaceDN w:val="0"/>
        <w:adjustRightInd w:val="0"/>
        <w:spacing w:after="0" w:line="240" w:lineRule="auto"/>
        <w:rPr>
          <w:rFonts w:ascii="Arial-Bold" w:hAnsi="Arial-Bold" w:cs="Arial-Bold"/>
          <w:b/>
          <w:bCs/>
          <w:color w:val="0B0C0C"/>
          <w:sz w:val="24"/>
          <w:szCs w:val="24"/>
        </w:rPr>
      </w:pPr>
      <w:r>
        <w:rPr>
          <w:rFonts w:ascii="Arial-Bold" w:hAnsi="Arial-Bold" w:cs="Arial-Bold"/>
          <w:b/>
          <w:bCs/>
          <w:color w:val="0B0C0C"/>
          <w:sz w:val="24"/>
          <w:szCs w:val="24"/>
        </w:rPr>
        <w:t xml:space="preserve">The </w:t>
      </w:r>
      <w:r w:rsidR="007900B4">
        <w:rPr>
          <w:rFonts w:ascii="Arial-Bold" w:hAnsi="Arial-Bold" w:cs="Arial-Bold"/>
          <w:b/>
          <w:bCs/>
          <w:color w:val="0B0C0C"/>
          <w:sz w:val="24"/>
          <w:szCs w:val="24"/>
        </w:rPr>
        <w:t>location is in flood zone 2, an area with a medium</w:t>
      </w:r>
    </w:p>
    <w:p w14:paraId="4540C22C" w14:textId="131ABB44" w:rsidR="005C1029" w:rsidRPr="0046526F" w:rsidRDefault="007900B4" w:rsidP="007900B4">
      <w:pPr>
        <w:rPr>
          <w:rFonts w:ascii="Arial" w:hAnsi="Arial" w:cs="Arial"/>
          <w:sz w:val="24"/>
          <w:szCs w:val="24"/>
        </w:rPr>
      </w:pPr>
      <w:r>
        <w:rPr>
          <w:rFonts w:ascii="Arial-Bold" w:hAnsi="Arial-Bold" w:cs="Arial-Bold"/>
          <w:b/>
          <w:bCs/>
          <w:color w:val="0B0C0C"/>
          <w:sz w:val="24"/>
          <w:szCs w:val="24"/>
        </w:rPr>
        <w:t>probability of flooding.</w:t>
      </w:r>
    </w:p>
    <w:p w14:paraId="436871AF" w14:textId="399A36AB" w:rsidR="002F2D17" w:rsidRPr="0046526F" w:rsidRDefault="00606CF4" w:rsidP="002F2D17">
      <w:pPr>
        <w:rPr>
          <w:rFonts w:ascii="Arial" w:hAnsi="Arial" w:cs="Arial"/>
          <w:sz w:val="24"/>
          <w:szCs w:val="24"/>
        </w:rPr>
      </w:pPr>
      <w:r w:rsidRPr="00606CF4">
        <w:rPr>
          <w:rFonts w:ascii="Arial" w:hAnsi="Arial" w:cs="Arial"/>
          <w:sz w:val="24"/>
          <w:szCs w:val="24"/>
        </w:rPr>
        <w:drawing>
          <wp:inline distT="0" distB="0" distL="0" distR="0" wp14:anchorId="6C3007EC" wp14:editId="5A87DB17">
            <wp:extent cx="5731510" cy="3651885"/>
            <wp:effectExtent l="190500" t="190500" r="193040" b="196215"/>
            <wp:docPr id="696303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03677" name=""/>
                    <pic:cNvPicPr/>
                  </pic:nvPicPr>
                  <pic:blipFill>
                    <a:blip r:embed="rId5"/>
                    <a:stretch>
                      <a:fillRect/>
                    </a:stretch>
                  </pic:blipFill>
                  <pic:spPr>
                    <a:xfrm>
                      <a:off x="0" y="0"/>
                      <a:ext cx="5731510" cy="3651885"/>
                    </a:xfrm>
                    <a:prstGeom prst="rect">
                      <a:avLst/>
                    </a:prstGeom>
                    <a:ln>
                      <a:noFill/>
                    </a:ln>
                    <a:effectLst>
                      <a:outerShdw blurRad="190500" algn="tl" rotWithShape="0">
                        <a:srgbClr val="000000">
                          <a:alpha val="70000"/>
                        </a:srgbClr>
                      </a:outerShdw>
                    </a:effectLst>
                  </pic:spPr>
                </pic:pic>
              </a:graphicData>
            </a:graphic>
          </wp:inline>
        </w:drawing>
      </w:r>
    </w:p>
    <w:p w14:paraId="1F3D5546" w14:textId="72B503B1" w:rsidR="002F2D17" w:rsidRPr="0046526F" w:rsidRDefault="002F2D17" w:rsidP="002F2D17">
      <w:pPr>
        <w:rPr>
          <w:rFonts w:ascii="Arial" w:hAnsi="Arial" w:cs="Arial"/>
          <w:sz w:val="24"/>
          <w:szCs w:val="24"/>
        </w:rPr>
      </w:pPr>
      <w:r w:rsidRPr="0046526F">
        <w:rPr>
          <w:rFonts w:ascii="Arial" w:hAnsi="Arial" w:cs="Arial"/>
          <w:sz w:val="24"/>
          <w:szCs w:val="24"/>
        </w:rPr>
        <w:t>Please be advised that:</w:t>
      </w:r>
    </w:p>
    <w:p w14:paraId="0EFD1DF9" w14:textId="733008A0" w:rsidR="002F2D17" w:rsidRDefault="002F2D17" w:rsidP="005B34CE">
      <w:pPr>
        <w:pStyle w:val="ListParagraph"/>
        <w:numPr>
          <w:ilvl w:val="0"/>
          <w:numId w:val="5"/>
        </w:numPr>
        <w:rPr>
          <w:rFonts w:ascii="Arial" w:hAnsi="Arial" w:cs="Arial"/>
          <w:sz w:val="24"/>
          <w:szCs w:val="24"/>
        </w:rPr>
      </w:pPr>
      <w:r w:rsidRPr="005B34CE">
        <w:rPr>
          <w:rFonts w:ascii="Arial" w:hAnsi="Arial" w:cs="Arial"/>
          <w:sz w:val="24"/>
          <w:szCs w:val="24"/>
        </w:rPr>
        <w:t xml:space="preserve">The finished floor level of the proposed conservatory will </w:t>
      </w:r>
      <w:r w:rsidR="002D1770" w:rsidRPr="005B34CE">
        <w:rPr>
          <w:rFonts w:ascii="Arial" w:hAnsi="Arial" w:cs="Arial"/>
          <w:sz w:val="24"/>
          <w:szCs w:val="24"/>
        </w:rPr>
        <w:t xml:space="preserve">remain the </w:t>
      </w:r>
      <w:r w:rsidR="006E23BC" w:rsidRPr="005B34CE">
        <w:rPr>
          <w:rFonts w:ascii="Arial" w:hAnsi="Arial" w:cs="Arial"/>
          <w:sz w:val="24"/>
          <w:szCs w:val="24"/>
        </w:rPr>
        <w:t xml:space="preserve">same </w:t>
      </w:r>
      <w:r w:rsidR="00897E96" w:rsidRPr="005B34CE">
        <w:rPr>
          <w:rFonts w:ascii="Arial" w:hAnsi="Arial" w:cs="Arial"/>
          <w:sz w:val="24"/>
          <w:szCs w:val="24"/>
        </w:rPr>
        <w:t>as the existing house</w:t>
      </w:r>
      <w:r w:rsidR="005B34CE">
        <w:rPr>
          <w:rFonts w:ascii="Arial" w:hAnsi="Arial" w:cs="Arial"/>
          <w:sz w:val="24"/>
          <w:szCs w:val="24"/>
        </w:rPr>
        <w:t>.</w:t>
      </w:r>
    </w:p>
    <w:p w14:paraId="513759CD" w14:textId="77777777" w:rsidR="005B34CE" w:rsidRPr="005B34CE" w:rsidRDefault="005B34CE" w:rsidP="005B34CE">
      <w:pPr>
        <w:pStyle w:val="ListParagraph"/>
        <w:rPr>
          <w:rFonts w:ascii="Arial" w:hAnsi="Arial" w:cs="Arial"/>
          <w:sz w:val="24"/>
          <w:szCs w:val="24"/>
        </w:rPr>
      </w:pPr>
    </w:p>
    <w:p w14:paraId="25071453" w14:textId="1BCA9C2F" w:rsidR="005B34CE" w:rsidRPr="005B34CE" w:rsidRDefault="002F2D17" w:rsidP="005B34CE">
      <w:pPr>
        <w:pStyle w:val="ListParagraph"/>
        <w:numPr>
          <w:ilvl w:val="0"/>
          <w:numId w:val="5"/>
        </w:numPr>
        <w:rPr>
          <w:rFonts w:ascii="Arial" w:hAnsi="Arial" w:cs="Arial"/>
          <w:sz w:val="24"/>
          <w:szCs w:val="24"/>
        </w:rPr>
      </w:pPr>
      <w:r w:rsidRPr="005B34CE">
        <w:rPr>
          <w:rFonts w:ascii="Arial" w:hAnsi="Arial" w:cs="Arial"/>
          <w:sz w:val="24"/>
          <w:szCs w:val="24"/>
        </w:rPr>
        <w:t xml:space="preserve">The </w:t>
      </w:r>
      <w:r w:rsidR="004737B9" w:rsidRPr="005B34CE">
        <w:rPr>
          <w:rFonts w:ascii="Arial" w:hAnsi="Arial" w:cs="Arial"/>
          <w:sz w:val="24"/>
          <w:szCs w:val="24"/>
        </w:rPr>
        <w:t>proposed</w:t>
      </w:r>
      <w:r w:rsidRPr="005B34CE">
        <w:rPr>
          <w:rFonts w:ascii="Arial" w:hAnsi="Arial" w:cs="Arial"/>
          <w:sz w:val="24"/>
          <w:szCs w:val="24"/>
        </w:rPr>
        <w:t xml:space="preserve"> conservatory </w:t>
      </w:r>
      <w:r w:rsidR="009129DB" w:rsidRPr="005B34CE">
        <w:rPr>
          <w:rFonts w:ascii="Arial" w:hAnsi="Arial" w:cs="Arial"/>
          <w:sz w:val="24"/>
          <w:szCs w:val="24"/>
        </w:rPr>
        <w:t>is</w:t>
      </w:r>
      <w:r w:rsidRPr="005B34CE">
        <w:rPr>
          <w:rFonts w:ascii="Arial" w:hAnsi="Arial" w:cs="Arial"/>
          <w:sz w:val="24"/>
          <w:szCs w:val="24"/>
        </w:rPr>
        <w:t xml:space="preserve"> not</w:t>
      </w:r>
      <w:r w:rsidR="00192BE5" w:rsidRPr="005B34CE">
        <w:rPr>
          <w:rFonts w:ascii="Arial" w:hAnsi="Arial" w:cs="Arial"/>
          <w:sz w:val="24"/>
          <w:szCs w:val="24"/>
        </w:rPr>
        <w:t xml:space="preserve"> to</w:t>
      </w:r>
      <w:r w:rsidRPr="005B34CE">
        <w:rPr>
          <w:rFonts w:ascii="Arial" w:hAnsi="Arial" w:cs="Arial"/>
          <w:sz w:val="24"/>
          <w:szCs w:val="24"/>
        </w:rPr>
        <w:t xml:space="preserve"> be used for storage and therefore there would be no loss should flooding ever occur. Additionally, any furniture positioned in the </w:t>
      </w:r>
      <w:r w:rsidR="00192BE5" w:rsidRPr="005B34CE">
        <w:rPr>
          <w:rFonts w:ascii="Arial" w:hAnsi="Arial" w:cs="Arial"/>
          <w:sz w:val="24"/>
          <w:szCs w:val="24"/>
        </w:rPr>
        <w:t xml:space="preserve">structure </w:t>
      </w:r>
      <w:r w:rsidRPr="005B34CE">
        <w:rPr>
          <w:rFonts w:ascii="Arial" w:hAnsi="Arial" w:cs="Arial"/>
          <w:sz w:val="24"/>
          <w:szCs w:val="24"/>
        </w:rPr>
        <w:t xml:space="preserve">will be removable </w:t>
      </w:r>
      <w:r w:rsidR="00EE7E01" w:rsidRPr="005B34CE">
        <w:rPr>
          <w:rFonts w:ascii="Arial" w:hAnsi="Arial" w:cs="Arial"/>
          <w:sz w:val="24"/>
          <w:szCs w:val="24"/>
        </w:rPr>
        <w:t>in the event of flooding</w:t>
      </w:r>
      <w:r w:rsidRPr="005B34CE">
        <w:rPr>
          <w:rFonts w:ascii="Arial" w:hAnsi="Arial" w:cs="Arial"/>
          <w:sz w:val="24"/>
          <w:szCs w:val="24"/>
        </w:rPr>
        <w:t>.</w:t>
      </w:r>
    </w:p>
    <w:p w14:paraId="7827AC3A" w14:textId="77777777" w:rsidR="005B34CE" w:rsidRPr="005B34CE" w:rsidRDefault="005B34CE" w:rsidP="005B34CE">
      <w:pPr>
        <w:pStyle w:val="ListParagraph"/>
        <w:rPr>
          <w:rFonts w:ascii="Arial" w:hAnsi="Arial" w:cs="Arial"/>
          <w:sz w:val="24"/>
          <w:szCs w:val="24"/>
        </w:rPr>
      </w:pPr>
    </w:p>
    <w:p w14:paraId="7FD4897F" w14:textId="776B9F34" w:rsidR="005B34CE" w:rsidRDefault="002F2D17" w:rsidP="005B34CE">
      <w:pPr>
        <w:pStyle w:val="ListParagraph"/>
        <w:numPr>
          <w:ilvl w:val="0"/>
          <w:numId w:val="5"/>
        </w:numPr>
        <w:rPr>
          <w:rFonts w:ascii="Arial" w:hAnsi="Arial" w:cs="Arial"/>
          <w:sz w:val="24"/>
          <w:szCs w:val="24"/>
        </w:rPr>
      </w:pPr>
      <w:r w:rsidRPr="005B34CE">
        <w:rPr>
          <w:rFonts w:ascii="Arial" w:hAnsi="Arial" w:cs="Arial"/>
          <w:sz w:val="24"/>
          <w:szCs w:val="24"/>
        </w:rPr>
        <w:lastRenderedPageBreak/>
        <w:t xml:space="preserve">Our client </w:t>
      </w:r>
      <w:r w:rsidR="00EE7E01" w:rsidRPr="005B34CE">
        <w:rPr>
          <w:rFonts w:ascii="Arial" w:hAnsi="Arial" w:cs="Arial"/>
          <w:sz w:val="24"/>
          <w:szCs w:val="24"/>
        </w:rPr>
        <w:t>should already</w:t>
      </w:r>
      <w:r w:rsidRPr="005B34CE">
        <w:rPr>
          <w:rFonts w:ascii="Arial" w:hAnsi="Arial" w:cs="Arial"/>
          <w:sz w:val="24"/>
          <w:szCs w:val="24"/>
        </w:rPr>
        <w:t xml:space="preserve"> be aware if ever any flood warnings should occur and </w:t>
      </w:r>
      <w:r w:rsidR="00D97DCB" w:rsidRPr="005B34CE">
        <w:rPr>
          <w:rFonts w:ascii="Arial" w:hAnsi="Arial" w:cs="Arial"/>
          <w:sz w:val="24"/>
          <w:szCs w:val="24"/>
        </w:rPr>
        <w:t xml:space="preserve">therefore </w:t>
      </w:r>
      <w:r w:rsidRPr="005B34CE">
        <w:rPr>
          <w:rFonts w:ascii="Arial" w:hAnsi="Arial" w:cs="Arial"/>
          <w:sz w:val="24"/>
          <w:szCs w:val="24"/>
        </w:rPr>
        <w:t>would move possessions that may be affected to a higher level to avoid damage</w:t>
      </w:r>
      <w:r w:rsidR="005B34CE" w:rsidRPr="005B34CE">
        <w:rPr>
          <w:rFonts w:ascii="Arial" w:hAnsi="Arial" w:cs="Arial"/>
          <w:sz w:val="24"/>
          <w:szCs w:val="24"/>
        </w:rPr>
        <w:t>.</w:t>
      </w:r>
    </w:p>
    <w:p w14:paraId="267701B1" w14:textId="77777777" w:rsidR="005B34CE" w:rsidRPr="005B34CE" w:rsidRDefault="005B34CE" w:rsidP="005B34CE">
      <w:pPr>
        <w:pStyle w:val="ListParagraph"/>
        <w:rPr>
          <w:rFonts w:ascii="Arial" w:hAnsi="Arial" w:cs="Arial"/>
          <w:sz w:val="24"/>
          <w:szCs w:val="24"/>
        </w:rPr>
      </w:pPr>
    </w:p>
    <w:p w14:paraId="6B88C8D4" w14:textId="7D3960DA" w:rsidR="002E0E65" w:rsidRDefault="002E0E65" w:rsidP="005B34CE">
      <w:pPr>
        <w:pStyle w:val="ListParagraph"/>
        <w:numPr>
          <w:ilvl w:val="0"/>
          <w:numId w:val="4"/>
        </w:numPr>
        <w:rPr>
          <w:rFonts w:ascii="Arial" w:hAnsi="Arial" w:cs="Arial"/>
          <w:sz w:val="24"/>
          <w:szCs w:val="24"/>
        </w:rPr>
      </w:pPr>
      <w:r w:rsidRPr="005B34CE">
        <w:rPr>
          <w:rFonts w:ascii="Arial" w:hAnsi="Arial" w:cs="Arial"/>
          <w:sz w:val="24"/>
          <w:szCs w:val="24"/>
        </w:rPr>
        <w:t>We will be using PVCu windows, doors and frames and special care will be taken to ensure adequate sealing of PVCu windows and doors to the fabric and double glazing will be to the relevant standards.</w:t>
      </w:r>
    </w:p>
    <w:p w14:paraId="79FA609F" w14:textId="77777777" w:rsidR="005D6006" w:rsidRDefault="005D6006" w:rsidP="005D6006">
      <w:pPr>
        <w:pStyle w:val="ListParagraph"/>
        <w:rPr>
          <w:rFonts w:ascii="Arial" w:hAnsi="Arial" w:cs="Arial"/>
          <w:sz w:val="24"/>
          <w:szCs w:val="24"/>
        </w:rPr>
      </w:pPr>
    </w:p>
    <w:p w14:paraId="49C384D4" w14:textId="53E2AAB2" w:rsidR="005D6006" w:rsidRPr="005D6006" w:rsidRDefault="005D6006" w:rsidP="005D6006">
      <w:pPr>
        <w:pStyle w:val="ListParagraph"/>
        <w:numPr>
          <w:ilvl w:val="0"/>
          <w:numId w:val="4"/>
        </w:numPr>
        <w:rPr>
          <w:rFonts w:ascii="Arial" w:hAnsi="Arial" w:cs="Arial"/>
          <w:sz w:val="24"/>
          <w:szCs w:val="24"/>
        </w:rPr>
      </w:pPr>
      <w:r w:rsidRPr="005D6006">
        <w:rPr>
          <w:rFonts w:ascii="Arial" w:hAnsi="Arial" w:cs="Arial"/>
          <w:sz w:val="24"/>
          <w:szCs w:val="24"/>
        </w:rPr>
        <w:t xml:space="preserve">All electrical sockets and </w:t>
      </w:r>
      <w:r w:rsidR="00990E2C" w:rsidRPr="005D6006">
        <w:rPr>
          <w:rFonts w:ascii="Arial" w:hAnsi="Arial" w:cs="Arial"/>
          <w:sz w:val="24"/>
          <w:szCs w:val="24"/>
        </w:rPr>
        <w:t>switches, if</w:t>
      </w:r>
      <w:r w:rsidR="00990E2C">
        <w:rPr>
          <w:rFonts w:ascii="Arial" w:hAnsi="Arial" w:cs="Arial"/>
          <w:sz w:val="24"/>
          <w:szCs w:val="24"/>
        </w:rPr>
        <w:t xml:space="preserve"> applicable, </w:t>
      </w:r>
      <w:r w:rsidRPr="005D6006">
        <w:rPr>
          <w:rFonts w:ascii="Arial" w:hAnsi="Arial" w:cs="Arial"/>
          <w:sz w:val="24"/>
          <w:szCs w:val="24"/>
        </w:rPr>
        <w:t>will be positioned at level greater than at risk of flooding and will be fitted in compliance of current British standards.</w:t>
      </w:r>
    </w:p>
    <w:p w14:paraId="2F967D49" w14:textId="77777777" w:rsidR="005B34CE" w:rsidRPr="005B34CE" w:rsidRDefault="005B34CE" w:rsidP="00990E2C">
      <w:pPr>
        <w:pStyle w:val="ListParagraph"/>
        <w:rPr>
          <w:rFonts w:ascii="Arial" w:hAnsi="Arial" w:cs="Arial"/>
          <w:sz w:val="24"/>
          <w:szCs w:val="24"/>
        </w:rPr>
      </w:pPr>
    </w:p>
    <w:p w14:paraId="6CB4B4CB" w14:textId="77777777" w:rsidR="002E0E65" w:rsidRPr="0046526F" w:rsidRDefault="002E0E65" w:rsidP="002F2D17">
      <w:pPr>
        <w:rPr>
          <w:rFonts w:ascii="Arial" w:hAnsi="Arial" w:cs="Arial"/>
          <w:sz w:val="24"/>
          <w:szCs w:val="24"/>
        </w:rPr>
      </w:pPr>
    </w:p>
    <w:p w14:paraId="21CE8CAC" w14:textId="77777777" w:rsidR="00211BE4" w:rsidRPr="0046526F" w:rsidRDefault="00211BE4" w:rsidP="00211BE4">
      <w:pPr>
        <w:rPr>
          <w:rFonts w:ascii="Arial" w:hAnsi="Arial" w:cs="Arial"/>
          <w:sz w:val="24"/>
          <w:szCs w:val="24"/>
          <w:u w:val="single"/>
        </w:rPr>
      </w:pPr>
      <w:r w:rsidRPr="0046526F">
        <w:rPr>
          <w:rFonts w:ascii="Arial" w:hAnsi="Arial" w:cs="Arial"/>
          <w:sz w:val="24"/>
          <w:szCs w:val="24"/>
          <w:u w:val="single"/>
        </w:rPr>
        <w:t>Surface Water Drainage/Mitigation measures</w:t>
      </w:r>
    </w:p>
    <w:p w14:paraId="0BF762C7" w14:textId="1DA4EE21" w:rsidR="00211BE4" w:rsidRPr="0046526F" w:rsidRDefault="00211BE4" w:rsidP="00211BE4">
      <w:pPr>
        <w:rPr>
          <w:rFonts w:ascii="Arial" w:hAnsi="Arial" w:cs="Arial"/>
          <w:sz w:val="24"/>
          <w:szCs w:val="24"/>
        </w:rPr>
      </w:pPr>
      <w:r w:rsidRPr="0046526F">
        <w:rPr>
          <w:rFonts w:ascii="Arial" w:hAnsi="Arial" w:cs="Arial"/>
          <w:sz w:val="24"/>
          <w:szCs w:val="24"/>
        </w:rPr>
        <w:t xml:space="preserve">Any rainwater drainage caused will be linked to the existing rainwater drainage and won’t cause any additional drainage onto any neighbouring properties. </w:t>
      </w:r>
    </w:p>
    <w:sectPr w:rsidR="00211BE4" w:rsidRPr="004652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80D2D"/>
    <w:multiLevelType w:val="hybridMultilevel"/>
    <w:tmpl w:val="3418CB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2F44F3C"/>
    <w:multiLevelType w:val="hybridMultilevel"/>
    <w:tmpl w:val="775CA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3F40DE"/>
    <w:multiLevelType w:val="multilevel"/>
    <w:tmpl w:val="6E30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B01B74"/>
    <w:multiLevelType w:val="hybridMultilevel"/>
    <w:tmpl w:val="A9F0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D940CF"/>
    <w:multiLevelType w:val="multilevel"/>
    <w:tmpl w:val="0ADC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47531270">
    <w:abstractNumId w:val="4"/>
  </w:num>
  <w:num w:numId="2" w16cid:durableId="1262110085">
    <w:abstractNumId w:val="2"/>
  </w:num>
  <w:num w:numId="3" w16cid:durableId="1408839419">
    <w:abstractNumId w:val="0"/>
  </w:num>
  <w:num w:numId="4" w16cid:durableId="1092815827">
    <w:abstractNumId w:val="3"/>
  </w:num>
  <w:num w:numId="5" w16cid:durableId="1982272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A6F"/>
    <w:rsid w:val="00021A6F"/>
    <w:rsid w:val="0004605E"/>
    <w:rsid w:val="00077EB3"/>
    <w:rsid w:val="00192BE5"/>
    <w:rsid w:val="001A1072"/>
    <w:rsid w:val="00211BE4"/>
    <w:rsid w:val="00263863"/>
    <w:rsid w:val="002A6449"/>
    <w:rsid w:val="002B777E"/>
    <w:rsid w:val="002D1770"/>
    <w:rsid w:val="002E0E65"/>
    <w:rsid w:val="002E299C"/>
    <w:rsid w:val="002F2D17"/>
    <w:rsid w:val="002F304D"/>
    <w:rsid w:val="00436968"/>
    <w:rsid w:val="0046526F"/>
    <w:rsid w:val="004737B9"/>
    <w:rsid w:val="004751DC"/>
    <w:rsid w:val="004E0EF5"/>
    <w:rsid w:val="00563C18"/>
    <w:rsid w:val="00576A0E"/>
    <w:rsid w:val="0058355C"/>
    <w:rsid w:val="005B34CE"/>
    <w:rsid w:val="005C1029"/>
    <w:rsid w:val="005C79EE"/>
    <w:rsid w:val="005D6006"/>
    <w:rsid w:val="00604D7F"/>
    <w:rsid w:val="00606CF4"/>
    <w:rsid w:val="006E23BC"/>
    <w:rsid w:val="00775D10"/>
    <w:rsid w:val="007900B4"/>
    <w:rsid w:val="00855171"/>
    <w:rsid w:val="00857454"/>
    <w:rsid w:val="00886CB4"/>
    <w:rsid w:val="00897E96"/>
    <w:rsid w:val="008E48D4"/>
    <w:rsid w:val="009129DB"/>
    <w:rsid w:val="009202CD"/>
    <w:rsid w:val="00990E2C"/>
    <w:rsid w:val="009B32DF"/>
    <w:rsid w:val="00A1038E"/>
    <w:rsid w:val="00A3499F"/>
    <w:rsid w:val="00A80B4E"/>
    <w:rsid w:val="00A91937"/>
    <w:rsid w:val="00BD13D3"/>
    <w:rsid w:val="00C424A2"/>
    <w:rsid w:val="00CA2B32"/>
    <w:rsid w:val="00D129E9"/>
    <w:rsid w:val="00D25726"/>
    <w:rsid w:val="00D97DCB"/>
    <w:rsid w:val="00DB5F6D"/>
    <w:rsid w:val="00E648A5"/>
    <w:rsid w:val="00EA68E6"/>
    <w:rsid w:val="00EC7932"/>
    <w:rsid w:val="00ED6887"/>
    <w:rsid w:val="00EE7E01"/>
    <w:rsid w:val="00F14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23A16"/>
  <w15:chartTrackingRefBased/>
  <w15:docId w15:val="{3281976E-B3D7-48BC-A545-B098954E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1029"/>
    <w:rPr>
      <w:rFonts w:ascii="Times New Roman" w:hAnsi="Times New Roman" w:cs="Times New Roman"/>
      <w:sz w:val="24"/>
      <w:szCs w:val="24"/>
    </w:rPr>
  </w:style>
  <w:style w:type="paragraph" w:styleId="ListParagraph">
    <w:name w:val="List Paragraph"/>
    <w:basedOn w:val="Normal"/>
    <w:uiPriority w:val="34"/>
    <w:qFormat/>
    <w:rsid w:val="005B3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88405">
      <w:bodyDiv w:val="1"/>
      <w:marLeft w:val="0"/>
      <w:marRight w:val="0"/>
      <w:marTop w:val="0"/>
      <w:marBottom w:val="0"/>
      <w:divBdr>
        <w:top w:val="none" w:sz="0" w:space="0" w:color="auto"/>
        <w:left w:val="none" w:sz="0" w:space="0" w:color="auto"/>
        <w:bottom w:val="none" w:sz="0" w:space="0" w:color="auto"/>
        <w:right w:val="none" w:sz="0" w:space="0" w:color="auto"/>
      </w:divBdr>
    </w:div>
    <w:div w:id="1315405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211</Words>
  <Characters>1206</Characters>
  <Application>Microsoft Office Word</Application>
  <DocSecurity>0</DocSecurity>
  <Lines>10</Lines>
  <Paragraphs>2</Paragraphs>
  <ScaleCrop>false</ScaleCrop>
  <Company>Anglian Windows</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Angela</dc:creator>
  <cp:keywords/>
  <dc:description/>
  <cp:lastModifiedBy>Kayleigh Hanlon</cp:lastModifiedBy>
  <cp:revision>2</cp:revision>
  <dcterms:created xsi:type="dcterms:W3CDTF">2026-05-28T10:19:00Z</dcterms:created>
  <dcterms:modified xsi:type="dcterms:W3CDTF">2026-05-28T10:19:00Z</dcterms:modified>
</cp:coreProperties>
</file>