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7F0E" w:rsidRDefault="00447F0E" w:rsidP="00447F0E">
      <w:pPr>
        <w:pStyle w:val="xmsonormal"/>
        <w:shd w:val="clear" w:color="auto" w:fill="FFFFFF"/>
        <w:spacing w:before="0" w:beforeAutospacing="0" w:after="0" w:afterAutospacing="0"/>
        <w:textAlignment w:val="baseline"/>
        <w:rPr>
          <w:rFonts w:ascii="Calibri" w:hAnsi="Calibri" w:cs="Calibri"/>
          <w:color w:val="000000"/>
          <w:bdr w:val="none" w:sz="0" w:space="0" w:color="auto" w:frame="1"/>
        </w:rPr>
      </w:pPr>
    </w:p>
    <w:p w:rsidR="00447F0E" w:rsidRDefault="00447F0E" w:rsidP="00447F0E">
      <w:pPr>
        <w:pStyle w:val="xxmsonormal"/>
        <w:shd w:val="clear" w:color="auto" w:fill="FFFFFF"/>
        <w:spacing w:before="0" w:beforeAutospacing="0" w:after="0" w:afterAutospacing="0"/>
        <w:textAlignment w:val="baseline"/>
        <w:rPr>
          <w:rFonts w:ascii="Aptos" w:hAnsi="Aptos" w:cs="Segoe UI"/>
          <w:color w:val="242424"/>
        </w:rPr>
      </w:pPr>
      <w:r>
        <w:rPr>
          <w:rFonts w:ascii="Calibri" w:hAnsi="Calibri" w:cs="Calibri"/>
          <w:color w:val="242424"/>
          <w:bdr w:val="none" w:sz="0" w:space="0" w:color="auto" w:frame="1"/>
        </w:rPr>
        <w:t> </w:t>
      </w:r>
    </w:p>
    <w:p w:rsidR="00447F0E" w:rsidRDefault="00447F0E" w:rsidP="00447F0E">
      <w:pPr>
        <w:pStyle w:val="xxmsonormal"/>
        <w:shd w:val="clear" w:color="auto" w:fill="FFFFFF"/>
        <w:spacing w:before="0" w:beforeAutospacing="0" w:after="0" w:afterAutospacing="0"/>
        <w:textAlignment w:val="baseline"/>
        <w:rPr>
          <w:rFonts w:ascii="Aptos" w:hAnsi="Aptos" w:cs="Segoe UI"/>
          <w:color w:val="242424"/>
        </w:rPr>
      </w:pPr>
      <w:r>
        <w:rPr>
          <w:rFonts w:ascii="Calibri" w:hAnsi="Calibri" w:cs="Calibri"/>
          <w:color w:val="242424"/>
          <w:bdr w:val="none" w:sz="0" w:space="0" w:color="auto" w:frame="1"/>
        </w:rPr>
        <w:t>S.91 Town and Country Planning Act 1990 states that the development must commence by the date given in the planning approval (i.e. on or before 09.06.2026 in the case of permission granted under AB/24/23/PL)</w:t>
      </w:r>
    </w:p>
    <w:p w:rsidR="00447F0E" w:rsidRDefault="00447F0E" w:rsidP="00447F0E">
      <w:pPr>
        <w:pStyle w:val="xxmsonormal"/>
        <w:shd w:val="clear" w:color="auto" w:fill="FFFFFF"/>
        <w:spacing w:before="0" w:beforeAutospacing="0" w:after="0" w:afterAutospacing="0"/>
        <w:textAlignment w:val="baseline"/>
        <w:rPr>
          <w:rFonts w:ascii="Aptos" w:hAnsi="Aptos" w:cs="Segoe UI"/>
          <w:color w:val="242424"/>
        </w:rPr>
      </w:pPr>
      <w:r>
        <w:rPr>
          <w:rFonts w:ascii="Calibri" w:hAnsi="Calibri" w:cs="Calibri"/>
          <w:color w:val="242424"/>
          <w:bdr w:val="none" w:sz="0" w:space="0" w:color="auto" w:frame="1"/>
        </w:rPr>
        <w:t> </w:t>
      </w:r>
    </w:p>
    <w:p w:rsidR="00447F0E" w:rsidRDefault="00447F0E" w:rsidP="00447F0E">
      <w:pPr>
        <w:pStyle w:val="xxmsonormal"/>
        <w:shd w:val="clear" w:color="auto" w:fill="FFFFFF"/>
        <w:spacing w:before="0" w:beforeAutospacing="0" w:after="0" w:afterAutospacing="0"/>
        <w:textAlignment w:val="baseline"/>
        <w:rPr>
          <w:rFonts w:ascii="Aptos" w:hAnsi="Aptos" w:cs="Segoe UI"/>
          <w:color w:val="242424"/>
        </w:rPr>
      </w:pPr>
      <w:r>
        <w:rPr>
          <w:rFonts w:ascii="Calibri" w:hAnsi="Calibri" w:cs="Calibri"/>
          <w:color w:val="242424"/>
          <w:bdr w:val="none" w:sz="0" w:space="0" w:color="auto" w:frame="1"/>
        </w:rPr>
        <w:t>S.56 (2) Town and Country Planning Act 1990 sets out that what constitutes "commencement" is when a </w:t>
      </w:r>
      <w:r>
        <w:rPr>
          <w:rFonts w:ascii="Calibri" w:hAnsi="Calibri" w:cs="Calibri"/>
          <w:i/>
          <w:iCs/>
          <w:color w:val="242424"/>
          <w:bdr w:val="none" w:sz="0" w:space="0" w:color="auto" w:frame="1"/>
        </w:rPr>
        <w:t>material operation</w:t>
      </w:r>
      <w:r>
        <w:rPr>
          <w:rFonts w:ascii="Calibri" w:hAnsi="Calibri" w:cs="Calibri"/>
          <w:color w:val="242424"/>
          <w:bdr w:val="none" w:sz="0" w:space="0" w:color="auto" w:frame="1"/>
        </w:rPr>
        <w:t> has begun. </w:t>
      </w:r>
    </w:p>
    <w:p w:rsidR="00447F0E" w:rsidRDefault="00447F0E" w:rsidP="00447F0E">
      <w:pPr>
        <w:pStyle w:val="xxmsonormal"/>
        <w:shd w:val="clear" w:color="auto" w:fill="FFFFFF"/>
        <w:spacing w:before="0" w:beforeAutospacing="0" w:after="0" w:afterAutospacing="0"/>
        <w:textAlignment w:val="baseline"/>
        <w:rPr>
          <w:rFonts w:ascii="Aptos" w:hAnsi="Aptos" w:cs="Segoe UI"/>
          <w:color w:val="242424"/>
        </w:rPr>
      </w:pPr>
      <w:r>
        <w:rPr>
          <w:rFonts w:ascii="Calibri" w:hAnsi="Calibri" w:cs="Calibri"/>
          <w:color w:val="242424"/>
          <w:bdr w:val="none" w:sz="0" w:space="0" w:color="auto" w:frame="1"/>
        </w:rPr>
        <w:t> </w:t>
      </w:r>
    </w:p>
    <w:p w:rsidR="00447F0E" w:rsidRDefault="00447F0E" w:rsidP="00447F0E">
      <w:pPr>
        <w:pStyle w:val="xxmsonormal"/>
        <w:shd w:val="clear" w:color="auto" w:fill="FFFFFF"/>
        <w:spacing w:before="0" w:beforeAutospacing="0" w:after="0" w:afterAutospacing="0"/>
        <w:textAlignment w:val="baseline"/>
        <w:rPr>
          <w:rFonts w:ascii="Aptos" w:hAnsi="Aptos" w:cs="Segoe UI"/>
          <w:color w:val="242424"/>
        </w:rPr>
      </w:pPr>
      <w:r>
        <w:rPr>
          <w:rFonts w:ascii="Calibri" w:hAnsi="Calibri" w:cs="Calibri"/>
          <w:color w:val="242424"/>
          <w:bdr w:val="none" w:sz="0" w:space="0" w:color="auto" w:frame="1"/>
        </w:rPr>
        <w:t>S.56 (4</w:t>
      </w:r>
      <w:proofErr w:type="gramStart"/>
      <w:r>
        <w:rPr>
          <w:rFonts w:ascii="Calibri" w:hAnsi="Calibri" w:cs="Calibri"/>
          <w:color w:val="242424"/>
          <w:bdr w:val="none" w:sz="0" w:space="0" w:color="auto" w:frame="1"/>
        </w:rPr>
        <w:t>)(</w:t>
      </w:r>
      <w:proofErr w:type="spellStart"/>
      <w:proofErr w:type="gramEnd"/>
      <w:r>
        <w:rPr>
          <w:rFonts w:ascii="Calibri" w:hAnsi="Calibri" w:cs="Calibri"/>
          <w:color w:val="242424"/>
          <w:bdr w:val="none" w:sz="0" w:space="0" w:color="auto" w:frame="1"/>
        </w:rPr>
        <w:t>aa</w:t>
      </w:r>
      <w:bookmarkStart w:id="0" w:name="_GoBack"/>
      <w:bookmarkEnd w:id="0"/>
      <w:proofErr w:type="spellEnd"/>
      <w:r>
        <w:rPr>
          <w:rFonts w:ascii="Calibri" w:hAnsi="Calibri" w:cs="Calibri"/>
          <w:color w:val="242424"/>
          <w:bdr w:val="none" w:sz="0" w:space="0" w:color="auto" w:frame="1"/>
        </w:rPr>
        <w:t>) Town and Country Planning Act 1990 then specifies "Any work of demolition of a building" as a </w:t>
      </w:r>
      <w:r>
        <w:rPr>
          <w:rFonts w:ascii="Calibri" w:hAnsi="Calibri" w:cs="Calibri"/>
          <w:i/>
          <w:iCs/>
          <w:color w:val="242424"/>
          <w:bdr w:val="none" w:sz="0" w:space="0" w:color="auto" w:frame="1"/>
        </w:rPr>
        <w:t>material operation</w:t>
      </w:r>
      <w:r>
        <w:rPr>
          <w:rFonts w:ascii="Calibri" w:hAnsi="Calibri" w:cs="Calibri"/>
          <w:color w:val="242424"/>
          <w:bdr w:val="none" w:sz="0" w:space="0" w:color="auto" w:frame="1"/>
        </w:rPr>
        <w:t>. </w:t>
      </w:r>
    </w:p>
    <w:p w:rsidR="00447F0E" w:rsidRDefault="00447F0E" w:rsidP="00447F0E">
      <w:pPr>
        <w:pStyle w:val="xxmsonormal"/>
        <w:shd w:val="clear" w:color="auto" w:fill="FFFFFF"/>
        <w:spacing w:before="0" w:beforeAutospacing="0" w:after="0" w:afterAutospacing="0"/>
        <w:textAlignment w:val="baseline"/>
        <w:rPr>
          <w:rFonts w:ascii="Aptos" w:hAnsi="Aptos" w:cs="Segoe UI"/>
          <w:color w:val="242424"/>
        </w:rPr>
      </w:pPr>
      <w:r>
        <w:rPr>
          <w:rFonts w:ascii="Calibri" w:hAnsi="Calibri" w:cs="Calibri"/>
          <w:color w:val="242424"/>
          <w:bdr w:val="none" w:sz="0" w:space="0" w:color="auto" w:frame="1"/>
        </w:rPr>
        <w:t> </w:t>
      </w:r>
    </w:p>
    <w:p w:rsidR="00447F0E" w:rsidRDefault="00447F0E" w:rsidP="00447F0E">
      <w:pPr>
        <w:pStyle w:val="xxmsonormal"/>
        <w:shd w:val="clear" w:color="auto" w:fill="FFFFFF"/>
        <w:spacing w:before="0" w:beforeAutospacing="0" w:after="0" w:afterAutospacing="0"/>
        <w:textAlignment w:val="baseline"/>
        <w:rPr>
          <w:rFonts w:ascii="Aptos" w:hAnsi="Aptos" w:cs="Segoe UI"/>
          <w:color w:val="242424"/>
        </w:rPr>
      </w:pPr>
      <w:r>
        <w:rPr>
          <w:rFonts w:ascii="Calibri" w:hAnsi="Calibri" w:cs="Calibri"/>
          <w:color w:val="242424"/>
          <w:bdr w:val="none" w:sz="0" w:space="0" w:color="auto" w:frame="1"/>
        </w:rPr>
        <w:t>So, my understanding would be that to ensure that the planning does not lapse I just need to provide evidence to the council that the demolition has occurred and that it occurred before 9th June 2026 to ensure that planning does not lapse. </w:t>
      </w:r>
    </w:p>
    <w:p w:rsidR="00447F0E" w:rsidRDefault="00447F0E" w:rsidP="00447F0E">
      <w:pPr>
        <w:pStyle w:val="xxmsonormal"/>
        <w:shd w:val="clear" w:color="auto" w:fill="FFFFFF"/>
        <w:spacing w:before="0" w:beforeAutospacing="0" w:after="0" w:afterAutospacing="0"/>
        <w:textAlignment w:val="baseline"/>
        <w:rPr>
          <w:rFonts w:ascii="Aptos" w:hAnsi="Aptos" w:cs="Segoe UI"/>
          <w:color w:val="242424"/>
        </w:rPr>
      </w:pPr>
      <w:r>
        <w:rPr>
          <w:rFonts w:ascii="Calibri" w:hAnsi="Calibri" w:cs="Calibri"/>
          <w:color w:val="242424"/>
          <w:bdr w:val="none" w:sz="0" w:space="0" w:color="auto" w:frame="1"/>
        </w:rPr>
        <w:t> </w:t>
      </w:r>
    </w:p>
    <w:p w:rsidR="00447F0E" w:rsidRDefault="00447F0E" w:rsidP="00447F0E">
      <w:pPr>
        <w:pStyle w:val="xxmsonormal"/>
        <w:shd w:val="clear" w:color="auto" w:fill="FFFFFF"/>
        <w:spacing w:before="0" w:beforeAutospacing="0" w:after="0" w:afterAutospacing="0"/>
        <w:textAlignment w:val="baseline"/>
        <w:rPr>
          <w:rFonts w:ascii="Aptos" w:hAnsi="Aptos" w:cs="Segoe UI"/>
          <w:color w:val="242424"/>
        </w:rPr>
      </w:pPr>
      <w:r>
        <w:rPr>
          <w:rFonts w:ascii="Calibri" w:hAnsi="Calibri" w:cs="Calibri"/>
          <w:color w:val="242424"/>
          <w:bdr w:val="none" w:sz="0" w:space="0" w:color="auto" w:frame="1"/>
        </w:rPr>
        <w:t>To that end I have already notified and provided evidence in the form of an email sent to the CIL Team informing them of the intention to start demolition works on 4th May 2024 as part of the CIL exemption application (please see 24.04.2024 email attached from the CIL Team confirming 4th May commencement date for demolition work) and the Building Control Team back in May 2024 (please see email attached from Building Control back in 20.05.2024, in which they acknowledged confirmation that the building had been demolished, which they confirmed with a personal visit too).</w:t>
      </w:r>
    </w:p>
    <w:p w:rsidR="00447F0E" w:rsidRDefault="00447F0E" w:rsidP="00447F0E">
      <w:pPr>
        <w:pStyle w:val="xxmsonormal"/>
        <w:shd w:val="clear" w:color="auto" w:fill="FFFFFF"/>
        <w:spacing w:before="0" w:beforeAutospacing="0" w:after="0" w:afterAutospacing="0"/>
        <w:textAlignment w:val="baseline"/>
        <w:rPr>
          <w:rFonts w:ascii="Aptos" w:hAnsi="Aptos" w:cs="Segoe UI"/>
          <w:color w:val="242424"/>
        </w:rPr>
      </w:pPr>
      <w:r>
        <w:rPr>
          <w:rFonts w:ascii="Calibri" w:hAnsi="Calibri" w:cs="Calibri"/>
          <w:color w:val="242424"/>
          <w:bdr w:val="none" w:sz="0" w:space="0" w:color="auto" w:frame="1"/>
        </w:rPr>
        <w:t> </w:t>
      </w:r>
    </w:p>
    <w:p w:rsidR="00447F0E" w:rsidRDefault="00447F0E" w:rsidP="00447F0E">
      <w:pPr>
        <w:pStyle w:val="xxmsonormal"/>
        <w:shd w:val="clear" w:color="auto" w:fill="FFFFFF"/>
        <w:spacing w:before="0" w:beforeAutospacing="0" w:after="0" w:afterAutospacing="0"/>
        <w:textAlignment w:val="baseline"/>
        <w:rPr>
          <w:rFonts w:ascii="Aptos" w:hAnsi="Aptos" w:cs="Segoe UI"/>
          <w:color w:val="242424"/>
        </w:rPr>
      </w:pPr>
      <w:r>
        <w:rPr>
          <w:rFonts w:ascii="Calibri" w:hAnsi="Calibri" w:cs="Calibri"/>
          <w:color w:val="242424"/>
          <w:bdr w:val="none" w:sz="0" w:space="0" w:color="auto" w:frame="1"/>
        </w:rPr>
        <w:t>I also attach a photo of the site showing the building has been demolished, together with Google Arial view showing that the property is demolished:</w:t>
      </w:r>
    </w:p>
    <w:p w:rsidR="00447F0E" w:rsidRDefault="00447F0E" w:rsidP="00447F0E">
      <w:pPr>
        <w:pStyle w:val="xmsonormal"/>
        <w:shd w:val="clear" w:color="auto" w:fill="FFFFFF"/>
        <w:spacing w:before="0" w:beforeAutospacing="0" w:after="0" w:afterAutospacing="0"/>
        <w:textAlignment w:val="baseline"/>
        <w:rPr>
          <w:rFonts w:ascii="Calibri" w:hAnsi="Calibri" w:cs="Calibri"/>
          <w:color w:val="000000"/>
          <w:bdr w:val="none" w:sz="0" w:space="0" w:color="auto" w:frame="1"/>
        </w:rPr>
      </w:pPr>
    </w:p>
    <w:p w:rsidR="00447F0E" w:rsidRDefault="00447F0E" w:rsidP="00447F0E">
      <w:pPr>
        <w:pStyle w:val="xmsonormal"/>
        <w:shd w:val="clear" w:color="auto" w:fill="FFFFFF"/>
        <w:spacing w:before="0" w:beforeAutospacing="0" w:after="0" w:afterAutospacing="0"/>
        <w:textAlignment w:val="baseline"/>
        <w:rPr>
          <w:rFonts w:ascii="Calibri" w:hAnsi="Calibri" w:cs="Calibri"/>
          <w:color w:val="000000"/>
          <w:bdr w:val="none" w:sz="0" w:space="0" w:color="auto" w:frame="1"/>
        </w:rPr>
      </w:pPr>
    </w:p>
    <w:p w:rsidR="00447F0E" w:rsidRDefault="00447F0E" w:rsidP="00447F0E">
      <w:pPr>
        <w:pStyle w:val="xmsonormal"/>
        <w:shd w:val="clear" w:color="auto" w:fill="FFFFFF"/>
        <w:spacing w:before="0" w:beforeAutospacing="0" w:after="0" w:afterAutospacing="0"/>
        <w:textAlignment w:val="baseline"/>
        <w:rPr>
          <w:rFonts w:ascii="Aptos" w:hAnsi="Aptos" w:cs="Segoe UI"/>
          <w:color w:val="242424"/>
        </w:rPr>
      </w:pPr>
      <w:r>
        <w:rPr>
          <w:rFonts w:ascii="Calibri" w:hAnsi="Calibri" w:cs="Calibri"/>
          <w:color w:val="000000"/>
          <w:bdr w:val="none" w:sz="0" w:space="0" w:color="auto" w:frame="1"/>
        </w:rPr>
        <w:t> </w:t>
      </w:r>
    </w:p>
    <w:p w:rsidR="00447F0E" w:rsidRDefault="00447F0E" w:rsidP="00447F0E">
      <w:pPr>
        <w:pStyle w:val="xmsonormal"/>
        <w:shd w:val="clear" w:color="auto" w:fill="FFFFFF"/>
        <w:spacing w:before="0" w:beforeAutospacing="0" w:after="0" w:afterAutospacing="0"/>
        <w:textAlignment w:val="baseline"/>
        <w:rPr>
          <w:rFonts w:ascii="Aptos" w:hAnsi="Aptos" w:cs="Segoe UI"/>
          <w:color w:val="242424"/>
        </w:rPr>
      </w:pPr>
      <w:r>
        <w:rPr>
          <w:rFonts w:ascii="Calibri" w:hAnsi="Calibri" w:cs="Calibri"/>
          <w:color w:val="000000"/>
          <w:bdr w:val="none" w:sz="0" w:space="0" w:color="auto" w:frame="1"/>
        </w:rPr>
        <w:t> </w:t>
      </w:r>
    </w:p>
    <w:p w:rsidR="00447F0E" w:rsidRDefault="00447F0E" w:rsidP="00447F0E">
      <w:pPr>
        <w:pStyle w:val="xmsonormal"/>
        <w:shd w:val="clear" w:color="auto" w:fill="FFFFFF"/>
        <w:spacing w:before="0" w:beforeAutospacing="0" w:after="0" w:afterAutospacing="0"/>
        <w:textAlignment w:val="baseline"/>
        <w:rPr>
          <w:rFonts w:ascii="Aptos" w:hAnsi="Aptos" w:cs="Segoe UI"/>
          <w:color w:val="242424"/>
        </w:rPr>
      </w:pPr>
      <w:r>
        <w:rPr>
          <w:rFonts w:ascii="Calibri" w:hAnsi="Calibri" w:cs="Calibri"/>
          <w:color w:val="000000"/>
          <w:bdr w:val="none" w:sz="0" w:space="0" w:color="auto" w:frame="1"/>
        </w:rPr>
        <w:t> </w:t>
      </w:r>
    </w:p>
    <w:p w:rsidR="00447F0E" w:rsidRDefault="00447F0E" w:rsidP="00447F0E">
      <w:pPr>
        <w:pStyle w:val="xmsonormal"/>
        <w:shd w:val="clear" w:color="auto" w:fill="FFFFFF"/>
        <w:spacing w:before="0" w:beforeAutospacing="0" w:after="0" w:afterAutospacing="0"/>
        <w:textAlignment w:val="baseline"/>
        <w:rPr>
          <w:rFonts w:ascii="Aptos" w:hAnsi="Aptos" w:cs="Segoe UI"/>
          <w:color w:val="242424"/>
        </w:rPr>
      </w:pPr>
      <w:r w:rsidRPr="00447F0E">
        <w:rPr>
          <w:rFonts w:ascii="Aptos" w:hAnsi="Aptos" w:cs="Segoe UI"/>
          <w:color w:val="242424"/>
        </w:rPr>
        <w:lastRenderedPageBreak/>
        <w:drawing>
          <wp:inline distT="0" distB="0" distL="0" distR="0" wp14:anchorId="17778326" wp14:editId="26BDA8D8">
            <wp:extent cx="5731510" cy="6518368"/>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731510" cy="6518368"/>
                    </a:xfrm>
                    <a:prstGeom prst="rect">
                      <a:avLst/>
                    </a:prstGeom>
                  </pic:spPr>
                </pic:pic>
              </a:graphicData>
            </a:graphic>
          </wp:inline>
        </w:drawing>
      </w:r>
    </w:p>
    <w:p w:rsidR="008E226D" w:rsidRDefault="008E226D" w:rsidP="008E226D">
      <w:pPr>
        <w:pStyle w:val="xmsonormal"/>
        <w:shd w:val="clear" w:color="auto" w:fill="FFFFFF"/>
        <w:spacing w:before="0" w:beforeAutospacing="0" w:after="0" w:afterAutospacing="0"/>
        <w:textAlignment w:val="baseline"/>
        <w:rPr>
          <w:rFonts w:ascii="Calibri" w:hAnsi="Calibri" w:cs="Calibri"/>
          <w:color w:val="000000"/>
          <w:bdr w:val="none" w:sz="0" w:space="0" w:color="auto" w:frame="1"/>
        </w:rPr>
      </w:pPr>
      <w:r>
        <w:rPr>
          <w:rFonts w:ascii="Calibri" w:hAnsi="Calibri" w:cs="Calibri"/>
          <w:color w:val="000000"/>
          <w:bdr w:val="none" w:sz="0" w:space="0" w:color="auto" w:frame="1"/>
        </w:rPr>
        <w:t>As the planning permission description explicitly includes the Demolition of the property, and that the demolition has occurred before the commencement date, that the Permission has in fact already been taken up, so cannot lapse.</w:t>
      </w:r>
    </w:p>
    <w:p w:rsidR="008E226D" w:rsidRDefault="008E226D" w:rsidP="008E226D">
      <w:pPr>
        <w:pStyle w:val="xmsonormal"/>
        <w:shd w:val="clear" w:color="auto" w:fill="FFFFFF"/>
        <w:spacing w:before="0" w:beforeAutospacing="0" w:after="0" w:afterAutospacing="0"/>
        <w:textAlignment w:val="baseline"/>
        <w:rPr>
          <w:rFonts w:ascii="Calibri" w:hAnsi="Calibri" w:cs="Calibri"/>
          <w:color w:val="000000"/>
          <w:bdr w:val="none" w:sz="0" w:space="0" w:color="auto" w:frame="1"/>
        </w:rPr>
      </w:pPr>
    </w:p>
    <w:p w:rsidR="008E226D" w:rsidRDefault="008E226D" w:rsidP="008E226D">
      <w:pPr>
        <w:pStyle w:val="xmsonormal"/>
        <w:shd w:val="clear" w:color="auto" w:fill="FFFFFF"/>
        <w:spacing w:before="0" w:beforeAutospacing="0" w:after="0" w:afterAutospacing="0"/>
        <w:textAlignment w:val="baseline"/>
        <w:rPr>
          <w:rFonts w:ascii="Calibri" w:hAnsi="Calibri" w:cs="Calibri"/>
          <w:color w:val="000000"/>
          <w:bdr w:val="none" w:sz="0" w:space="0" w:color="auto" w:frame="1"/>
        </w:rPr>
      </w:pPr>
      <w:r>
        <w:rPr>
          <w:rFonts w:ascii="Calibri" w:hAnsi="Calibri" w:cs="Calibri"/>
          <w:color w:val="000000"/>
          <w:bdr w:val="none" w:sz="0" w:space="0" w:color="auto" w:frame="1"/>
        </w:rPr>
        <w:t>Please confirm that the planning will exist in perpetuity?</w:t>
      </w:r>
    </w:p>
    <w:p w:rsidR="008E226D" w:rsidRDefault="008E226D" w:rsidP="008E226D">
      <w:pPr>
        <w:pStyle w:val="xmsonormal"/>
        <w:shd w:val="clear" w:color="auto" w:fill="FFFFFF"/>
        <w:spacing w:before="0" w:beforeAutospacing="0" w:after="0" w:afterAutospacing="0"/>
        <w:textAlignment w:val="baseline"/>
        <w:rPr>
          <w:rFonts w:ascii="Calibri" w:hAnsi="Calibri" w:cs="Calibri"/>
          <w:color w:val="000000"/>
          <w:bdr w:val="none" w:sz="0" w:space="0" w:color="auto" w:frame="1"/>
        </w:rPr>
      </w:pPr>
    </w:p>
    <w:p w:rsidR="008E226D" w:rsidRDefault="008E226D" w:rsidP="008E226D">
      <w:pPr>
        <w:pStyle w:val="xmsonormal"/>
        <w:shd w:val="clear" w:color="auto" w:fill="FFFFFF"/>
        <w:spacing w:before="0" w:beforeAutospacing="0" w:after="0" w:afterAutospacing="0"/>
        <w:textAlignment w:val="baseline"/>
        <w:rPr>
          <w:rFonts w:ascii="Aptos" w:hAnsi="Aptos" w:cs="Segoe UI"/>
          <w:color w:val="242424"/>
        </w:rPr>
      </w:pPr>
    </w:p>
    <w:p w:rsidR="00447F0E" w:rsidRDefault="00447F0E" w:rsidP="00447F0E">
      <w:pPr>
        <w:pStyle w:val="xmsonormal"/>
        <w:shd w:val="clear" w:color="auto" w:fill="FFFFFF"/>
        <w:spacing w:before="0" w:beforeAutospacing="0" w:after="0" w:afterAutospacing="0"/>
        <w:textAlignment w:val="baseline"/>
        <w:rPr>
          <w:rFonts w:ascii="Aptos" w:hAnsi="Aptos" w:cs="Segoe UI"/>
          <w:color w:val="242424"/>
        </w:rPr>
      </w:pPr>
    </w:p>
    <w:sectPr w:rsidR="00447F0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D47440"/>
    <w:multiLevelType w:val="multilevel"/>
    <w:tmpl w:val="1F464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7F0E"/>
    <w:rsid w:val="00046069"/>
    <w:rsid w:val="00334A6F"/>
    <w:rsid w:val="00447F0E"/>
    <w:rsid w:val="008E22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447F0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447F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7F0E"/>
    <w:rPr>
      <w:rFonts w:ascii="Tahoma" w:hAnsi="Tahoma" w:cs="Tahoma"/>
      <w:sz w:val="16"/>
      <w:szCs w:val="16"/>
    </w:rPr>
  </w:style>
  <w:style w:type="paragraph" w:customStyle="1" w:styleId="xxmsonormal">
    <w:name w:val="x_xmsonormal"/>
    <w:basedOn w:val="Normal"/>
    <w:rsid w:val="00447F0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447F0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447F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7F0E"/>
    <w:rPr>
      <w:rFonts w:ascii="Tahoma" w:hAnsi="Tahoma" w:cs="Tahoma"/>
      <w:sz w:val="16"/>
      <w:szCs w:val="16"/>
    </w:rPr>
  </w:style>
  <w:style w:type="paragraph" w:customStyle="1" w:styleId="xxmsonormal">
    <w:name w:val="x_xmsonormal"/>
    <w:basedOn w:val="Normal"/>
    <w:rsid w:val="00447F0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2803670">
      <w:bodyDiv w:val="1"/>
      <w:marLeft w:val="0"/>
      <w:marRight w:val="0"/>
      <w:marTop w:val="0"/>
      <w:marBottom w:val="0"/>
      <w:divBdr>
        <w:top w:val="none" w:sz="0" w:space="0" w:color="auto"/>
        <w:left w:val="none" w:sz="0" w:space="0" w:color="auto"/>
        <w:bottom w:val="none" w:sz="0" w:space="0" w:color="auto"/>
        <w:right w:val="none" w:sz="0" w:space="0" w:color="auto"/>
      </w:divBdr>
      <w:divsChild>
        <w:div w:id="751051153">
          <w:marLeft w:val="0"/>
          <w:marRight w:val="0"/>
          <w:marTop w:val="0"/>
          <w:marBottom w:val="0"/>
          <w:divBdr>
            <w:top w:val="none" w:sz="0" w:space="0" w:color="auto"/>
            <w:left w:val="none" w:sz="0" w:space="0" w:color="auto"/>
            <w:bottom w:val="none" w:sz="0" w:space="0" w:color="auto"/>
            <w:right w:val="none" w:sz="0" w:space="0" w:color="auto"/>
          </w:divBdr>
        </w:div>
        <w:div w:id="945575891">
          <w:marLeft w:val="0"/>
          <w:marRight w:val="0"/>
          <w:marTop w:val="0"/>
          <w:marBottom w:val="0"/>
          <w:divBdr>
            <w:top w:val="none" w:sz="0" w:space="0" w:color="auto"/>
            <w:left w:val="none" w:sz="0" w:space="0" w:color="auto"/>
            <w:bottom w:val="none" w:sz="0" w:space="0" w:color="auto"/>
            <w:right w:val="none" w:sz="0" w:space="0" w:color="auto"/>
          </w:divBdr>
        </w:div>
        <w:div w:id="1566259492">
          <w:marLeft w:val="0"/>
          <w:marRight w:val="0"/>
          <w:marTop w:val="0"/>
          <w:marBottom w:val="0"/>
          <w:divBdr>
            <w:top w:val="none" w:sz="0" w:space="0" w:color="auto"/>
            <w:left w:val="none" w:sz="0" w:space="0" w:color="auto"/>
            <w:bottom w:val="none" w:sz="0" w:space="0" w:color="auto"/>
            <w:right w:val="none" w:sz="0" w:space="0" w:color="auto"/>
          </w:divBdr>
        </w:div>
        <w:div w:id="1153444935">
          <w:marLeft w:val="0"/>
          <w:marRight w:val="0"/>
          <w:marTop w:val="0"/>
          <w:marBottom w:val="0"/>
          <w:divBdr>
            <w:top w:val="none" w:sz="0" w:space="0" w:color="auto"/>
            <w:left w:val="none" w:sz="0" w:space="0" w:color="auto"/>
            <w:bottom w:val="none" w:sz="0" w:space="0" w:color="auto"/>
            <w:right w:val="none" w:sz="0" w:space="0" w:color="auto"/>
          </w:divBdr>
        </w:div>
        <w:div w:id="1100684202">
          <w:marLeft w:val="0"/>
          <w:marRight w:val="0"/>
          <w:marTop w:val="0"/>
          <w:marBottom w:val="0"/>
          <w:divBdr>
            <w:top w:val="none" w:sz="0" w:space="0" w:color="auto"/>
            <w:left w:val="none" w:sz="0" w:space="0" w:color="auto"/>
            <w:bottom w:val="none" w:sz="0" w:space="0" w:color="auto"/>
            <w:right w:val="none" w:sz="0" w:space="0" w:color="auto"/>
          </w:divBdr>
        </w:div>
        <w:div w:id="1469590721">
          <w:marLeft w:val="0"/>
          <w:marRight w:val="0"/>
          <w:marTop w:val="0"/>
          <w:marBottom w:val="0"/>
          <w:divBdr>
            <w:top w:val="none" w:sz="0" w:space="0" w:color="auto"/>
            <w:left w:val="none" w:sz="0" w:space="0" w:color="auto"/>
            <w:bottom w:val="none" w:sz="0" w:space="0" w:color="auto"/>
            <w:right w:val="none" w:sz="0" w:space="0" w:color="auto"/>
          </w:divBdr>
        </w:div>
        <w:div w:id="78067252">
          <w:marLeft w:val="0"/>
          <w:marRight w:val="0"/>
          <w:marTop w:val="0"/>
          <w:marBottom w:val="0"/>
          <w:divBdr>
            <w:top w:val="none" w:sz="0" w:space="0" w:color="auto"/>
            <w:left w:val="none" w:sz="0" w:space="0" w:color="auto"/>
            <w:bottom w:val="none" w:sz="0" w:space="0" w:color="auto"/>
            <w:right w:val="none" w:sz="0" w:space="0" w:color="auto"/>
          </w:divBdr>
        </w:div>
        <w:div w:id="2002611757">
          <w:marLeft w:val="0"/>
          <w:marRight w:val="0"/>
          <w:marTop w:val="0"/>
          <w:marBottom w:val="0"/>
          <w:divBdr>
            <w:top w:val="none" w:sz="0" w:space="0" w:color="auto"/>
            <w:left w:val="none" w:sz="0" w:space="0" w:color="auto"/>
            <w:bottom w:val="none" w:sz="0" w:space="0" w:color="auto"/>
            <w:right w:val="none" w:sz="0" w:space="0" w:color="auto"/>
          </w:divBdr>
        </w:div>
        <w:div w:id="1575167535">
          <w:marLeft w:val="0"/>
          <w:marRight w:val="0"/>
          <w:marTop w:val="0"/>
          <w:marBottom w:val="0"/>
          <w:divBdr>
            <w:top w:val="none" w:sz="0" w:space="0" w:color="auto"/>
            <w:left w:val="none" w:sz="0" w:space="0" w:color="auto"/>
            <w:bottom w:val="none" w:sz="0" w:space="0" w:color="auto"/>
            <w:right w:val="none" w:sz="0" w:space="0" w:color="auto"/>
          </w:divBdr>
        </w:div>
        <w:div w:id="1705012136">
          <w:marLeft w:val="0"/>
          <w:marRight w:val="0"/>
          <w:marTop w:val="0"/>
          <w:marBottom w:val="0"/>
          <w:divBdr>
            <w:top w:val="none" w:sz="0" w:space="0" w:color="auto"/>
            <w:left w:val="none" w:sz="0" w:space="0" w:color="auto"/>
            <w:bottom w:val="none" w:sz="0" w:space="0" w:color="auto"/>
            <w:right w:val="none" w:sz="0" w:space="0" w:color="auto"/>
          </w:divBdr>
        </w:div>
      </w:divsChild>
    </w:div>
    <w:div w:id="1765566789">
      <w:bodyDiv w:val="1"/>
      <w:marLeft w:val="0"/>
      <w:marRight w:val="0"/>
      <w:marTop w:val="0"/>
      <w:marBottom w:val="0"/>
      <w:divBdr>
        <w:top w:val="none" w:sz="0" w:space="0" w:color="auto"/>
        <w:left w:val="none" w:sz="0" w:space="0" w:color="auto"/>
        <w:bottom w:val="none" w:sz="0" w:space="0" w:color="auto"/>
        <w:right w:val="none" w:sz="0" w:space="0" w:color="auto"/>
      </w:divBdr>
      <w:divsChild>
        <w:div w:id="1218318041">
          <w:marLeft w:val="0"/>
          <w:marRight w:val="0"/>
          <w:marTop w:val="0"/>
          <w:marBottom w:val="0"/>
          <w:divBdr>
            <w:top w:val="none" w:sz="0" w:space="0" w:color="auto"/>
            <w:left w:val="none" w:sz="0" w:space="0" w:color="auto"/>
            <w:bottom w:val="none" w:sz="0" w:space="0" w:color="auto"/>
            <w:right w:val="none" w:sz="0" w:space="0" w:color="auto"/>
          </w:divBdr>
        </w:div>
        <w:div w:id="776756057">
          <w:marLeft w:val="0"/>
          <w:marRight w:val="0"/>
          <w:marTop w:val="0"/>
          <w:marBottom w:val="0"/>
          <w:divBdr>
            <w:top w:val="none" w:sz="0" w:space="0" w:color="auto"/>
            <w:left w:val="none" w:sz="0" w:space="0" w:color="auto"/>
            <w:bottom w:val="none" w:sz="0" w:space="0" w:color="auto"/>
            <w:right w:val="none" w:sz="0" w:space="0" w:color="auto"/>
          </w:divBdr>
        </w:div>
        <w:div w:id="90203934">
          <w:marLeft w:val="0"/>
          <w:marRight w:val="0"/>
          <w:marTop w:val="0"/>
          <w:marBottom w:val="0"/>
          <w:divBdr>
            <w:top w:val="none" w:sz="0" w:space="0" w:color="auto"/>
            <w:left w:val="none" w:sz="0" w:space="0" w:color="auto"/>
            <w:bottom w:val="none" w:sz="0" w:space="0" w:color="auto"/>
            <w:right w:val="none" w:sz="0" w:space="0" w:color="auto"/>
          </w:divBdr>
        </w:div>
        <w:div w:id="2119442605">
          <w:marLeft w:val="0"/>
          <w:marRight w:val="0"/>
          <w:marTop w:val="0"/>
          <w:marBottom w:val="0"/>
          <w:divBdr>
            <w:top w:val="none" w:sz="0" w:space="0" w:color="auto"/>
            <w:left w:val="none" w:sz="0" w:space="0" w:color="auto"/>
            <w:bottom w:val="none" w:sz="0" w:space="0" w:color="auto"/>
            <w:right w:val="none" w:sz="0" w:space="0" w:color="auto"/>
          </w:divBdr>
        </w:div>
        <w:div w:id="798303341">
          <w:marLeft w:val="0"/>
          <w:marRight w:val="0"/>
          <w:marTop w:val="0"/>
          <w:marBottom w:val="0"/>
          <w:divBdr>
            <w:top w:val="none" w:sz="0" w:space="0" w:color="auto"/>
            <w:left w:val="none" w:sz="0" w:space="0" w:color="auto"/>
            <w:bottom w:val="none" w:sz="0" w:space="0" w:color="auto"/>
            <w:right w:val="none" w:sz="0" w:space="0" w:color="auto"/>
          </w:divBdr>
        </w:div>
        <w:div w:id="1928927219">
          <w:marLeft w:val="0"/>
          <w:marRight w:val="0"/>
          <w:marTop w:val="0"/>
          <w:marBottom w:val="0"/>
          <w:divBdr>
            <w:top w:val="none" w:sz="0" w:space="0" w:color="auto"/>
            <w:left w:val="none" w:sz="0" w:space="0" w:color="auto"/>
            <w:bottom w:val="none" w:sz="0" w:space="0" w:color="auto"/>
            <w:right w:val="none" w:sz="0" w:space="0" w:color="auto"/>
          </w:divBdr>
        </w:div>
        <w:div w:id="1617636201">
          <w:marLeft w:val="0"/>
          <w:marRight w:val="0"/>
          <w:marTop w:val="0"/>
          <w:marBottom w:val="0"/>
          <w:divBdr>
            <w:top w:val="none" w:sz="0" w:space="0" w:color="auto"/>
            <w:left w:val="none" w:sz="0" w:space="0" w:color="auto"/>
            <w:bottom w:val="none" w:sz="0" w:space="0" w:color="auto"/>
            <w:right w:val="none" w:sz="0" w:space="0" w:color="auto"/>
          </w:divBdr>
        </w:div>
        <w:div w:id="2071927694">
          <w:marLeft w:val="0"/>
          <w:marRight w:val="0"/>
          <w:marTop w:val="0"/>
          <w:marBottom w:val="0"/>
          <w:divBdr>
            <w:top w:val="none" w:sz="0" w:space="0" w:color="auto"/>
            <w:left w:val="none" w:sz="0" w:space="0" w:color="auto"/>
            <w:bottom w:val="none" w:sz="0" w:space="0" w:color="auto"/>
            <w:right w:val="none" w:sz="0" w:space="0" w:color="auto"/>
          </w:divBdr>
        </w:div>
        <w:div w:id="759639183">
          <w:marLeft w:val="0"/>
          <w:marRight w:val="0"/>
          <w:marTop w:val="0"/>
          <w:marBottom w:val="0"/>
          <w:divBdr>
            <w:top w:val="none" w:sz="0" w:space="0" w:color="auto"/>
            <w:left w:val="none" w:sz="0" w:space="0" w:color="auto"/>
            <w:bottom w:val="none" w:sz="0" w:space="0" w:color="auto"/>
            <w:right w:val="none" w:sz="0" w:space="0" w:color="auto"/>
          </w:divBdr>
        </w:div>
        <w:div w:id="1839812050">
          <w:marLeft w:val="0"/>
          <w:marRight w:val="0"/>
          <w:marTop w:val="0"/>
          <w:marBottom w:val="0"/>
          <w:divBdr>
            <w:top w:val="none" w:sz="0" w:space="0" w:color="auto"/>
            <w:left w:val="none" w:sz="0" w:space="0" w:color="auto"/>
            <w:bottom w:val="none" w:sz="0" w:space="0" w:color="auto"/>
            <w:right w:val="none" w:sz="0" w:space="0" w:color="auto"/>
          </w:divBdr>
        </w:div>
        <w:div w:id="540752690">
          <w:marLeft w:val="0"/>
          <w:marRight w:val="0"/>
          <w:marTop w:val="0"/>
          <w:marBottom w:val="0"/>
          <w:divBdr>
            <w:top w:val="none" w:sz="0" w:space="0" w:color="auto"/>
            <w:left w:val="none" w:sz="0" w:space="0" w:color="auto"/>
            <w:bottom w:val="none" w:sz="0" w:space="0" w:color="auto"/>
            <w:right w:val="none" w:sz="0" w:space="0" w:color="auto"/>
          </w:divBdr>
        </w:div>
        <w:div w:id="146215361">
          <w:marLeft w:val="0"/>
          <w:marRight w:val="0"/>
          <w:marTop w:val="0"/>
          <w:marBottom w:val="0"/>
          <w:divBdr>
            <w:top w:val="none" w:sz="0" w:space="0" w:color="auto"/>
            <w:left w:val="none" w:sz="0" w:space="0" w:color="auto"/>
            <w:bottom w:val="none" w:sz="0" w:space="0" w:color="auto"/>
            <w:right w:val="none" w:sz="0" w:space="0" w:color="auto"/>
          </w:divBdr>
        </w:div>
        <w:div w:id="8080880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261</Words>
  <Characters>1488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2026-04-22T20:36:00Z</dcterms:created>
  <dcterms:modified xsi:type="dcterms:W3CDTF">2026-04-22T20:36:00Z</dcterms:modified>
</cp:coreProperties>
</file>